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542E5" w14:textId="77777777" w:rsidR="00F94930" w:rsidRDefault="0089088D">
      <w:pPr>
        <w:keepNext/>
        <w:pBdr>
          <w:top w:val="nil"/>
          <w:left w:val="nil"/>
          <w:bottom w:val="nil"/>
          <w:right w:val="nil"/>
          <w:between w:val="nil"/>
        </w:pBdr>
        <w:spacing w:before="300" w:after="600"/>
        <w:ind w:right="13"/>
        <w:rPr>
          <w:rFonts w:ascii="Volvo Novum SemiLight" w:eastAsia="Volvo Novum SemiLight" w:hAnsi="Volvo Novum SemiLight" w:cs="Volvo Novum SemiLight"/>
          <w:color w:val="000000"/>
        </w:rPr>
      </w:pPr>
      <w:bookmarkStart w:id="0" w:name="_heading=h.gjdgxs" w:colFirst="0" w:colLast="0"/>
      <w:bookmarkEnd w:id="0"/>
      <w:r>
        <w:rPr>
          <w:rFonts w:ascii="Volvo Novum SemiLight" w:eastAsia="Volvo Novum SemiLight" w:hAnsi="Volvo Novum SemiLight" w:cs="Volvo Novum SemiLight"/>
          <w:color w:val="000000"/>
        </w:rPr>
        <w:t>P R E S S  I N F O</w:t>
      </w:r>
    </w:p>
    <w:p w14:paraId="7F2446F8" w14:textId="77777777" w:rsidR="00F94930" w:rsidRPr="009E147C" w:rsidRDefault="0089088D" w:rsidP="009E147C">
      <w:pPr>
        <w:pStyle w:val="Heading1"/>
        <w:spacing w:before="0"/>
        <w:contextualSpacing/>
        <w:jc w:val="center"/>
        <w:rPr>
          <w:rFonts w:ascii="Volvo Novum Medium" w:eastAsia="Volvo Novum Medium" w:hAnsi="Volvo Novum Medium" w:cs="Volvo Novum Medium"/>
          <w:color w:val="FF0000"/>
        </w:rPr>
      </w:pPr>
      <w:r w:rsidRPr="009E147C">
        <w:rPr>
          <w:rFonts w:ascii="Volvo Novum Medium" w:eastAsia="Volvo Novum Medium" w:hAnsi="Volvo Novum Medium" w:cs="Volvo Novum Medium"/>
          <w:b/>
          <w:color w:val="FF0000"/>
        </w:rPr>
        <w:t>UNDER EMBARGO UNTIL 11 A.M. ET, WEDNESDAY, APRIL 30, 2025</w:t>
      </w:r>
      <w:r w:rsidRPr="009E147C">
        <w:rPr>
          <w:rFonts w:ascii="Volvo Novum Medium" w:eastAsia="Volvo Novum Medium" w:hAnsi="Volvo Novum Medium" w:cs="Volvo Novum Medium"/>
          <w:color w:val="FF0000"/>
        </w:rPr>
        <w:t xml:space="preserve"> </w:t>
      </w:r>
    </w:p>
    <w:p w14:paraId="1E481810" w14:textId="77777777" w:rsidR="009E147C" w:rsidRPr="009E147C" w:rsidRDefault="009E147C" w:rsidP="009E147C">
      <w:pPr>
        <w:pStyle w:val="Heading1"/>
        <w:spacing w:before="0"/>
        <w:contextualSpacing/>
        <w:rPr>
          <w:rFonts w:ascii="Volvo Novum Medium" w:eastAsia="Volvo Novum Medium" w:hAnsi="Volvo Novum Medium" w:cs="Volvo Novum Medium"/>
        </w:rPr>
      </w:pPr>
    </w:p>
    <w:p w14:paraId="2DC39AFF" w14:textId="5117EF67" w:rsidR="00F94930" w:rsidRPr="009E147C" w:rsidRDefault="0089088D" w:rsidP="009E147C">
      <w:pPr>
        <w:pStyle w:val="Heading1"/>
        <w:spacing w:before="0"/>
        <w:contextualSpacing/>
        <w:rPr>
          <w:rFonts w:ascii="Volvo Novum Medium" w:eastAsia="Volvo Novum Medium" w:hAnsi="Volvo Novum Medium" w:cs="Volvo Novum Medium"/>
        </w:rPr>
      </w:pPr>
      <w:r w:rsidRPr="009E147C">
        <w:rPr>
          <w:rFonts w:ascii="Volvo Novum Medium" w:eastAsia="Volvo Novum Medium" w:hAnsi="Volvo Novum Medium" w:cs="Volvo Novum Medium"/>
        </w:rPr>
        <w:t>VOLVO CE DEBUTS TWO MID-SIZE ELECTRIC MACHINES IN NORTH AMERICA</w:t>
      </w:r>
    </w:p>
    <w:p w14:paraId="441DE8B3" w14:textId="77777777" w:rsidR="00F94930" w:rsidRPr="009E147C" w:rsidRDefault="00F94930">
      <w:pPr>
        <w:pBdr>
          <w:top w:val="nil"/>
          <w:left w:val="nil"/>
          <w:bottom w:val="nil"/>
          <w:right w:val="nil"/>
          <w:between w:val="nil"/>
        </w:pBdr>
        <w:contextualSpacing/>
        <w:rPr>
          <w:rFonts w:ascii="Arial" w:eastAsia="Arial" w:hAnsi="Arial" w:cs="Arial"/>
          <w:color w:val="FF0000"/>
        </w:rPr>
      </w:pPr>
    </w:p>
    <w:p w14:paraId="4A75007B" w14:textId="77777777" w:rsidR="00F94930" w:rsidRPr="009E147C" w:rsidRDefault="0089088D">
      <w:pPr>
        <w:pBdr>
          <w:top w:val="nil"/>
          <w:left w:val="nil"/>
          <w:bottom w:val="nil"/>
          <w:right w:val="nil"/>
          <w:between w:val="nil"/>
        </w:pBdr>
        <w:contextualSpacing/>
        <w:jc w:val="center"/>
        <w:rPr>
          <w:rFonts w:ascii="Arial" w:eastAsia="Arial" w:hAnsi="Arial" w:cs="Arial"/>
          <w:color w:val="FF0000"/>
        </w:rPr>
      </w:pPr>
      <w:r w:rsidRPr="009E147C">
        <w:rPr>
          <w:rFonts w:ascii="Arial" w:eastAsia="Arial" w:hAnsi="Arial" w:cs="Arial"/>
          <w:color w:val="FF0000"/>
        </w:rPr>
        <w:t>PHOTO FROM ACT EXPO</w:t>
      </w:r>
    </w:p>
    <w:p w14:paraId="05A04647" w14:textId="77777777" w:rsidR="00F94930" w:rsidRDefault="00F94930">
      <w:pPr>
        <w:tabs>
          <w:tab w:val="left" w:pos="567"/>
        </w:tabs>
        <w:ind w:right="392"/>
        <w:contextualSpacing/>
        <w:rPr>
          <w:rFonts w:ascii="Arial" w:eastAsia="Arial" w:hAnsi="Arial" w:cs="Arial"/>
        </w:rPr>
      </w:pPr>
    </w:p>
    <w:p w14:paraId="442772E7" w14:textId="77777777" w:rsidR="009E147C" w:rsidRPr="009E147C" w:rsidRDefault="009E147C">
      <w:pPr>
        <w:tabs>
          <w:tab w:val="left" w:pos="567"/>
        </w:tabs>
        <w:ind w:right="392"/>
        <w:contextualSpacing/>
        <w:rPr>
          <w:rFonts w:ascii="Arial" w:eastAsia="Arial" w:hAnsi="Arial" w:cs="Arial"/>
        </w:rPr>
      </w:pPr>
    </w:p>
    <w:p w14:paraId="70B4D23B"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 xml:space="preserve">Volvo Construction Equipment is showcasing how it continues to push boundaries in the construction industry with the North American tradeshow debut of its mid-size </w:t>
      </w:r>
      <w:hyperlink r:id="rId8">
        <w:r w:rsidR="00F94930" w:rsidRPr="009E147C">
          <w:rPr>
            <w:rFonts w:ascii="Arial" w:eastAsia="Arial" w:hAnsi="Arial" w:cs="Arial"/>
            <w:color w:val="205968"/>
            <w:u w:val="single"/>
          </w:rPr>
          <w:t>L120 Electric wheel loader</w:t>
        </w:r>
      </w:hyperlink>
      <w:r w:rsidRPr="009E147C">
        <w:rPr>
          <w:rFonts w:ascii="Arial" w:eastAsia="Arial" w:hAnsi="Arial" w:cs="Arial"/>
        </w:rPr>
        <w:t xml:space="preserve"> and introduction of the updated </w:t>
      </w:r>
      <w:hyperlink r:id="rId9">
        <w:r w:rsidR="00F94930" w:rsidRPr="009E147C">
          <w:rPr>
            <w:rFonts w:ascii="Arial" w:eastAsia="Arial" w:hAnsi="Arial" w:cs="Arial"/>
            <w:color w:val="205968"/>
            <w:u w:val="single"/>
          </w:rPr>
          <w:t>23-ton EC230 Electric excavator</w:t>
        </w:r>
      </w:hyperlink>
      <w:r w:rsidRPr="009E147C">
        <w:rPr>
          <w:rFonts w:ascii="Arial" w:eastAsia="Arial" w:hAnsi="Arial" w:cs="Arial"/>
        </w:rPr>
        <w:t xml:space="preserve"> at this week’s Advanced Clean Transportation (ACT) Expo in Anaheim, California.</w:t>
      </w:r>
    </w:p>
    <w:p w14:paraId="63F2035D" w14:textId="77777777" w:rsidR="00F94930" w:rsidRPr="009E147C" w:rsidRDefault="00F94930">
      <w:pPr>
        <w:tabs>
          <w:tab w:val="left" w:pos="567"/>
        </w:tabs>
        <w:ind w:right="389"/>
        <w:rPr>
          <w:rFonts w:ascii="Arial" w:eastAsia="Arial" w:hAnsi="Arial" w:cs="Arial"/>
        </w:rPr>
      </w:pPr>
    </w:p>
    <w:p w14:paraId="5677F035"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The EC230 Electric excavator and L120 Electric wheel loader are the first medium-sized machines in the</w:t>
      </w:r>
      <w:r w:rsidRPr="009E147C">
        <w:rPr>
          <w:rFonts w:ascii="Arial" w:eastAsia="Arial" w:hAnsi="Arial" w:cs="Arial"/>
          <w:color w:val="205968"/>
        </w:rPr>
        <w:t xml:space="preserve"> </w:t>
      </w:r>
      <w:hyperlink r:id="rId10">
        <w:r w:rsidR="00F94930" w:rsidRPr="009E147C">
          <w:rPr>
            <w:rFonts w:ascii="Arial" w:eastAsia="Arial" w:hAnsi="Arial" w:cs="Arial"/>
            <w:color w:val="205968"/>
            <w:u w:val="single"/>
          </w:rPr>
          <w:t>Volvo CE electric lineup</w:t>
        </w:r>
      </w:hyperlink>
      <w:r w:rsidRPr="009E147C">
        <w:rPr>
          <w:rFonts w:ascii="Arial" w:eastAsia="Arial" w:hAnsi="Arial" w:cs="Arial"/>
        </w:rPr>
        <w:t>, which also includes three mini excavators, two compact wheel loaders and an asphalt compactor.</w:t>
      </w:r>
    </w:p>
    <w:p w14:paraId="524710E5" w14:textId="77777777" w:rsidR="00F94930" w:rsidRPr="009E147C" w:rsidRDefault="00F94930">
      <w:pPr>
        <w:tabs>
          <w:tab w:val="left" w:pos="567"/>
        </w:tabs>
        <w:ind w:right="389"/>
        <w:rPr>
          <w:rFonts w:ascii="Arial" w:eastAsia="Arial" w:hAnsi="Arial" w:cs="Arial"/>
        </w:rPr>
      </w:pPr>
    </w:p>
    <w:p w14:paraId="0B6013C3"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“Electric construction equipment is still in its early stages of adoption, and the changes are coming fast as we move into new product types and size classes,” said Dr. Ray Gallant, vice president – sustainability and productivity services at Volvo CE. “The EC230 and L120 electric models give our customers options for applications that require larger machines while delivering the benefits of zero emissions, reduced noise and less machine maintenance.”</w:t>
      </w:r>
    </w:p>
    <w:p w14:paraId="7FE2C8E6" w14:textId="77777777" w:rsidR="00F94930" w:rsidRPr="009E147C" w:rsidRDefault="00F94930">
      <w:pPr>
        <w:tabs>
          <w:tab w:val="left" w:pos="567"/>
        </w:tabs>
        <w:ind w:right="389"/>
        <w:rPr>
          <w:rFonts w:ascii="Arial" w:eastAsia="Arial" w:hAnsi="Arial" w:cs="Arial"/>
        </w:rPr>
      </w:pPr>
    </w:p>
    <w:p w14:paraId="3A420E13"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The new-generation EC230 Electric is now available for order. The L120 Electric is in pilot testing with customers and is expected to open for orders in late 2025 with early 2026 deliveries.</w:t>
      </w:r>
    </w:p>
    <w:p w14:paraId="1322C5BF" w14:textId="77777777" w:rsidR="00F94930" w:rsidRPr="009E147C" w:rsidRDefault="00F94930">
      <w:pPr>
        <w:tabs>
          <w:tab w:val="left" w:pos="567"/>
        </w:tabs>
        <w:ind w:right="389"/>
        <w:rPr>
          <w:rFonts w:ascii="Arial" w:eastAsia="Arial" w:hAnsi="Arial" w:cs="Arial"/>
        </w:rPr>
      </w:pPr>
    </w:p>
    <w:p w14:paraId="3808F7DE" w14:textId="77777777" w:rsidR="00F94930" w:rsidRPr="009E147C" w:rsidRDefault="0089088D">
      <w:pPr>
        <w:tabs>
          <w:tab w:val="left" w:pos="567"/>
        </w:tabs>
        <w:ind w:right="389"/>
        <w:rPr>
          <w:rFonts w:ascii="Arial" w:eastAsia="Arial" w:hAnsi="Arial" w:cs="Arial"/>
          <w:b/>
        </w:rPr>
      </w:pPr>
      <w:r w:rsidRPr="009E147C">
        <w:rPr>
          <w:rFonts w:ascii="Arial" w:eastAsia="Arial" w:hAnsi="Arial" w:cs="Arial"/>
          <w:b/>
        </w:rPr>
        <w:t>Upgraded electric excavator</w:t>
      </w:r>
    </w:p>
    <w:p w14:paraId="4B19E46D"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 xml:space="preserve">The upgraded </w:t>
      </w:r>
      <w:hyperlink r:id="rId11">
        <w:r w:rsidR="00F94930" w:rsidRPr="009E147C">
          <w:rPr>
            <w:rFonts w:ascii="Arial" w:eastAsia="Arial" w:hAnsi="Arial" w:cs="Arial"/>
            <w:color w:val="205968"/>
            <w:u w:val="single"/>
          </w:rPr>
          <w:t>EC230 Electric excavator</w:t>
        </w:r>
      </w:hyperlink>
      <w:r w:rsidRPr="009E147C">
        <w:rPr>
          <w:rFonts w:ascii="Arial" w:eastAsia="Arial" w:hAnsi="Arial" w:cs="Arial"/>
        </w:rPr>
        <w:t xml:space="preserve"> has improved battery performance over the previous generation — with a runtime of seven to eight hours per charge — thanks to its 650-volt lithium-ion battery with a capacity of 450 kWh. Because electric machines shut down when not in use instead of idling, operators can work a full day without interruption in many general-purpose excavation applications.</w:t>
      </w:r>
    </w:p>
    <w:p w14:paraId="3B5D0F33" w14:textId="77777777" w:rsidR="00F94930" w:rsidRPr="009E147C" w:rsidRDefault="00F94930">
      <w:pPr>
        <w:tabs>
          <w:tab w:val="left" w:pos="567"/>
        </w:tabs>
        <w:ind w:right="389"/>
        <w:rPr>
          <w:rFonts w:ascii="Arial" w:eastAsia="Arial" w:hAnsi="Arial" w:cs="Arial"/>
        </w:rPr>
      </w:pPr>
    </w:p>
    <w:p w14:paraId="7C1CFD0D"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Fast-charging capabilities allow the battery to charge from 20% to 80% in just one hour with a 250-kW charger.</w:t>
      </w:r>
    </w:p>
    <w:p w14:paraId="7F24E0A4" w14:textId="77777777" w:rsidR="00F94930" w:rsidRPr="009E147C" w:rsidRDefault="00F94930">
      <w:pPr>
        <w:tabs>
          <w:tab w:val="left" w:pos="567"/>
        </w:tabs>
        <w:ind w:right="389"/>
        <w:rPr>
          <w:rFonts w:ascii="Arial" w:eastAsia="Arial" w:hAnsi="Arial" w:cs="Arial"/>
        </w:rPr>
      </w:pPr>
    </w:p>
    <w:p w14:paraId="44CAFC9F"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 xml:space="preserve">The EC230 Electric excavator is the first electric model to join the </w:t>
      </w:r>
      <w:hyperlink r:id="rId12">
        <w:r w:rsidR="00F94930" w:rsidRPr="009E147C">
          <w:rPr>
            <w:rFonts w:ascii="Arial" w:eastAsia="Arial" w:hAnsi="Arial" w:cs="Arial"/>
            <w:color w:val="205968"/>
            <w:u w:val="single"/>
          </w:rPr>
          <w:t>new series of Volvo CE excavators</w:t>
        </w:r>
      </w:hyperlink>
      <w:r w:rsidRPr="009E147C">
        <w:rPr>
          <w:rFonts w:ascii="Arial" w:eastAsia="Arial" w:hAnsi="Arial" w:cs="Arial"/>
        </w:rPr>
        <w:t xml:space="preserve"> introduced in 2024. The upgrades in the next-gen excavators include:</w:t>
      </w:r>
    </w:p>
    <w:p w14:paraId="3A4A4225" w14:textId="77777777" w:rsidR="00F94930" w:rsidRPr="009E147C" w:rsidRDefault="0089088D">
      <w:pPr>
        <w:numPr>
          <w:ilvl w:val="0"/>
          <w:numId w:val="1"/>
        </w:numPr>
        <w:pBdr>
          <w:top w:val="nil"/>
          <w:left w:val="nil"/>
          <w:bottom w:val="nil"/>
          <w:right w:val="nil"/>
          <w:between w:val="nil"/>
        </w:pBdr>
        <w:tabs>
          <w:tab w:val="left" w:pos="567"/>
        </w:tabs>
        <w:ind w:left="540" w:right="389" w:hanging="180"/>
        <w:rPr>
          <w:rFonts w:ascii="Arial" w:eastAsia="Arial" w:hAnsi="Arial" w:cs="Arial"/>
          <w:color w:val="000000"/>
        </w:rPr>
      </w:pPr>
      <w:r w:rsidRPr="009E147C">
        <w:rPr>
          <w:rFonts w:ascii="Arial" w:eastAsia="Arial" w:hAnsi="Arial" w:cs="Arial"/>
          <w:color w:val="000000"/>
        </w:rPr>
        <w:t>A revamped cab with more space, comfort and functionality.</w:t>
      </w:r>
    </w:p>
    <w:p w14:paraId="4DD84BE0" w14:textId="77777777" w:rsidR="00F94930" w:rsidRPr="009E147C" w:rsidRDefault="0089088D">
      <w:pPr>
        <w:numPr>
          <w:ilvl w:val="0"/>
          <w:numId w:val="1"/>
        </w:numPr>
        <w:pBdr>
          <w:top w:val="nil"/>
          <w:left w:val="nil"/>
          <w:bottom w:val="nil"/>
          <w:right w:val="nil"/>
          <w:between w:val="nil"/>
        </w:pBdr>
        <w:tabs>
          <w:tab w:val="left" w:pos="567"/>
        </w:tabs>
        <w:ind w:left="540" w:right="389" w:hanging="180"/>
        <w:rPr>
          <w:rFonts w:ascii="Arial" w:eastAsia="Arial" w:hAnsi="Arial" w:cs="Arial"/>
          <w:color w:val="000000"/>
        </w:rPr>
      </w:pPr>
      <w:r w:rsidRPr="009E147C">
        <w:rPr>
          <w:rFonts w:ascii="Arial" w:eastAsia="Arial" w:hAnsi="Arial" w:cs="Arial"/>
          <w:color w:val="000000"/>
        </w:rPr>
        <w:t xml:space="preserve">An intelligent </w:t>
      </w:r>
      <w:r w:rsidRPr="009E147C">
        <w:rPr>
          <w:rFonts w:ascii="Arial" w:eastAsia="Arial" w:hAnsi="Arial" w:cs="Arial"/>
          <w:color w:val="000000"/>
        </w:rPr>
        <w:t>electro-hydraulic system enabling smoother, more precise movements of the boom, bucket and other attachments.</w:t>
      </w:r>
    </w:p>
    <w:p w14:paraId="7DE3A052" w14:textId="77777777" w:rsidR="00F94930" w:rsidRPr="009E147C" w:rsidRDefault="0089088D">
      <w:pPr>
        <w:numPr>
          <w:ilvl w:val="0"/>
          <w:numId w:val="1"/>
        </w:numPr>
        <w:pBdr>
          <w:top w:val="nil"/>
          <w:left w:val="nil"/>
          <w:bottom w:val="nil"/>
          <w:right w:val="nil"/>
          <w:between w:val="nil"/>
        </w:pBdr>
        <w:tabs>
          <w:tab w:val="left" w:pos="567"/>
        </w:tabs>
        <w:ind w:left="540" w:right="389" w:hanging="180"/>
        <w:rPr>
          <w:rFonts w:ascii="Arial" w:eastAsia="Arial" w:hAnsi="Arial" w:cs="Arial"/>
          <w:color w:val="000000"/>
        </w:rPr>
      </w:pPr>
      <w:r w:rsidRPr="009E147C">
        <w:rPr>
          <w:rFonts w:ascii="Arial" w:eastAsia="Arial" w:hAnsi="Arial" w:cs="Arial"/>
          <w:color w:val="000000"/>
        </w:rPr>
        <w:t>Enhanced safety features and technology like Volvo Smart View with People and Obstacle Classification, providing operators with 360-degree visibility and the ability to distinguish between objects and people.</w:t>
      </w:r>
    </w:p>
    <w:p w14:paraId="208A62BA" w14:textId="77777777" w:rsidR="00F94930" w:rsidRPr="009E147C" w:rsidRDefault="00F94930">
      <w:pPr>
        <w:tabs>
          <w:tab w:val="left" w:pos="567"/>
        </w:tabs>
        <w:ind w:right="389"/>
        <w:rPr>
          <w:rFonts w:ascii="Arial" w:eastAsia="Arial" w:hAnsi="Arial" w:cs="Arial"/>
        </w:rPr>
      </w:pPr>
    </w:p>
    <w:p w14:paraId="77FA337D" w14:textId="77777777" w:rsidR="00F94930" w:rsidRPr="009E147C" w:rsidRDefault="0089088D">
      <w:pPr>
        <w:tabs>
          <w:tab w:val="left" w:pos="567"/>
        </w:tabs>
        <w:ind w:right="389"/>
        <w:rPr>
          <w:rFonts w:ascii="Arial" w:eastAsia="Arial" w:hAnsi="Arial" w:cs="Arial"/>
          <w:b/>
        </w:rPr>
      </w:pPr>
      <w:r w:rsidRPr="009E147C">
        <w:rPr>
          <w:rFonts w:ascii="Arial" w:eastAsia="Arial" w:hAnsi="Arial" w:cs="Arial"/>
          <w:b/>
        </w:rPr>
        <w:t>New electric wheel loader</w:t>
      </w:r>
    </w:p>
    <w:p w14:paraId="54962BE9"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 xml:space="preserve">The </w:t>
      </w:r>
      <w:hyperlink r:id="rId13">
        <w:r w:rsidR="00F94930" w:rsidRPr="009E147C">
          <w:rPr>
            <w:rFonts w:ascii="Arial" w:eastAsia="Arial" w:hAnsi="Arial" w:cs="Arial"/>
            <w:color w:val="205968"/>
            <w:u w:val="single"/>
          </w:rPr>
          <w:t>L120 Electric wheel loader</w:t>
        </w:r>
      </w:hyperlink>
      <w:r w:rsidRPr="009E147C">
        <w:rPr>
          <w:rFonts w:ascii="Arial" w:eastAsia="Arial" w:hAnsi="Arial" w:cs="Arial"/>
        </w:rPr>
        <w:t xml:space="preserve"> is a 22-ton machine with 6-ton lifting capacity and a recommended rehandling bucket capacity of 5 yd³, giving it performance capabilities nearly identical to its conventional counterpart. It can handle a variety of applications, including infrastructure, waste and recycling, agriculture, forestry, and ports and logistics centers.</w:t>
      </w:r>
    </w:p>
    <w:p w14:paraId="201F59E5" w14:textId="77777777" w:rsidR="00F94930" w:rsidRPr="009E147C" w:rsidRDefault="00F94930">
      <w:pPr>
        <w:tabs>
          <w:tab w:val="left" w:pos="567"/>
        </w:tabs>
        <w:ind w:right="389"/>
        <w:rPr>
          <w:rFonts w:ascii="Arial" w:eastAsia="Arial" w:hAnsi="Arial" w:cs="Arial"/>
        </w:rPr>
      </w:pPr>
    </w:p>
    <w:p w14:paraId="6DC86E45"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 xml:space="preserve">Its 282-kWh lithium-ion battery system can run for five to nine hours on a single charge, depending on the application. Charging options include a 50-kW DC mobile </w:t>
      </w:r>
      <w:r w:rsidRPr="009E147C">
        <w:rPr>
          <w:rFonts w:ascii="Arial" w:eastAsia="Arial" w:hAnsi="Arial" w:cs="Arial"/>
        </w:rPr>
        <w:t>charger that will charge the L120 Electric from empty to full in about six hours or a 150-kW DC fast charger that can charge it from empty to full in two hours.</w:t>
      </w:r>
    </w:p>
    <w:p w14:paraId="3D3B433B" w14:textId="77777777" w:rsidR="00F94930" w:rsidRPr="009E147C" w:rsidRDefault="00F94930">
      <w:pPr>
        <w:tabs>
          <w:tab w:val="left" w:pos="567"/>
        </w:tabs>
        <w:ind w:right="389"/>
        <w:rPr>
          <w:rFonts w:ascii="Arial" w:eastAsia="Arial" w:hAnsi="Arial" w:cs="Arial"/>
        </w:rPr>
      </w:pPr>
    </w:p>
    <w:p w14:paraId="258EF325"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b/>
        </w:rPr>
        <w:t>Volvo Group pushing e-mobility forward</w:t>
      </w:r>
    </w:p>
    <w:p w14:paraId="78129B91"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ACT Expo traditionally is focused on the on-road segment. For the past few years, Volvo CE has exhibited at the show with other Volvo Group brands, including Volvo Trucks, Mack Trucks and Volvo Penta. This year, Volvo CE, Volvo Trucks, Volvo Penta and Volvo Autonomous Solutions hosted a joint news conference to share updates in their business units.</w:t>
      </w:r>
    </w:p>
    <w:p w14:paraId="7CE714AA" w14:textId="77777777" w:rsidR="00F94930" w:rsidRPr="009E147C" w:rsidRDefault="00F94930">
      <w:pPr>
        <w:tabs>
          <w:tab w:val="left" w:pos="567"/>
        </w:tabs>
        <w:ind w:right="389"/>
        <w:rPr>
          <w:rFonts w:ascii="Arial" w:eastAsia="Arial" w:hAnsi="Arial" w:cs="Arial"/>
        </w:rPr>
      </w:pPr>
    </w:p>
    <w:p w14:paraId="4810BBDD"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“We collaborate across Volvo Group on sustainable power and share learnings with each other,” Gallant said. “Those insights influence our engineering, help advance charging and much more — ultimately benefiting all of our customers and pushing our industries forward.”</w:t>
      </w:r>
    </w:p>
    <w:p w14:paraId="4503DBBC" w14:textId="77777777" w:rsidR="00F94930" w:rsidRPr="009E147C" w:rsidRDefault="00F94930">
      <w:pPr>
        <w:tabs>
          <w:tab w:val="left" w:pos="567"/>
        </w:tabs>
        <w:ind w:right="389"/>
        <w:rPr>
          <w:rFonts w:ascii="Arial" w:eastAsia="Arial" w:hAnsi="Arial" w:cs="Arial"/>
        </w:rPr>
      </w:pPr>
    </w:p>
    <w:p w14:paraId="40119BF4" w14:textId="77777777" w:rsidR="00F94930" w:rsidRPr="009E147C" w:rsidRDefault="0089088D">
      <w:pPr>
        <w:tabs>
          <w:tab w:val="left" w:pos="567"/>
        </w:tabs>
        <w:ind w:right="389"/>
        <w:rPr>
          <w:rFonts w:ascii="Arial" w:eastAsia="Arial" w:hAnsi="Arial" w:cs="Arial"/>
        </w:rPr>
      </w:pPr>
      <w:r w:rsidRPr="009E147C">
        <w:rPr>
          <w:rFonts w:ascii="Arial" w:eastAsia="Arial" w:hAnsi="Arial" w:cs="Arial"/>
        </w:rPr>
        <w:t xml:space="preserve">For more information about the Volvo CE electric lineup, visit </w:t>
      </w:r>
      <w:hyperlink r:id="rId14">
        <w:r w:rsidR="00F94930" w:rsidRPr="009E147C">
          <w:rPr>
            <w:rFonts w:ascii="Arial" w:eastAsia="Arial" w:hAnsi="Arial" w:cs="Arial"/>
            <w:color w:val="205968"/>
            <w:u w:val="single"/>
          </w:rPr>
          <w:t>volvoce.com/united-states/en-us/products/electric-machines</w:t>
        </w:r>
      </w:hyperlink>
      <w:r w:rsidRPr="009E147C">
        <w:rPr>
          <w:rFonts w:ascii="Arial" w:eastAsia="Arial" w:hAnsi="Arial" w:cs="Arial"/>
        </w:rPr>
        <w:t>.</w:t>
      </w:r>
    </w:p>
    <w:p w14:paraId="7E98C59D" w14:textId="77777777" w:rsidR="00F94930" w:rsidRPr="009E147C" w:rsidRDefault="00F94930">
      <w:pPr>
        <w:tabs>
          <w:tab w:val="left" w:pos="567"/>
        </w:tabs>
        <w:ind w:right="389"/>
        <w:rPr>
          <w:rFonts w:ascii="Arial" w:eastAsia="Arial" w:hAnsi="Arial" w:cs="Arial"/>
        </w:rPr>
      </w:pPr>
    </w:p>
    <w:p w14:paraId="45E22068" w14:textId="77777777" w:rsidR="00F94930" w:rsidRDefault="00F94930">
      <w:pPr>
        <w:tabs>
          <w:tab w:val="left" w:pos="567"/>
        </w:tabs>
        <w:ind w:right="389"/>
        <w:rPr>
          <w:rFonts w:ascii="Arial" w:eastAsia="Arial" w:hAnsi="Arial" w:cs="Arial"/>
        </w:rPr>
      </w:pPr>
    </w:p>
    <w:p w14:paraId="0F01FFBD" w14:textId="77777777" w:rsidR="00F94930" w:rsidRDefault="0089088D">
      <w:pPr>
        <w:tabs>
          <w:tab w:val="left" w:pos="567"/>
        </w:tabs>
        <w:ind w:right="389"/>
        <w:rPr>
          <w:rFonts w:ascii="Arial" w:eastAsia="Arial" w:hAnsi="Arial" w:cs="Arial"/>
        </w:rPr>
      </w:pPr>
      <w:r>
        <w:rPr>
          <w:rFonts w:ascii="Arial" w:eastAsia="Arial" w:hAnsi="Arial" w:cs="Arial"/>
          <w:b/>
        </w:rPr>
        <w:t>Key specifications:</w:t>
      </w:r>
    </w:p>
    <w:tbl>
      <w:tblPr>
        <w:tblStyle w:val="af1"/>
        <w:tblW w:w="7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3060"/>
      </w:tblGrid>
      <w:tr w:rsidR="00F94930" w14:paraId="144C82E5" w14:textId="77777777">
        <w:trPr>
          <w:trHeight w:val="243"/>
        </w:trPr>
        <w:tc>
          <w:tcPr>
            <w:tcW w:w="7460" w:type="dxa"/>
            <w:gridSpan w:val="2"/>
            <w:shd w:val="clear" w:color="auto" w:fill="auto"/>
            <w:tcMar>
              <w:top w:w="100" w:type="dxa"/>
              <w:left w:w="100" w:type="dxa"/>
              <w:bottom w:w="100" w:type="dxa"/>
              <w:right w:w="100" w:type="dxa"/>
            </w:tcMar>
          </w:tcPr>
          <w:p w14:paraId="5ABCB3D9" w14:textId="77777777" w:rsidR="00F94930" w:rsidRDefault="0089088D">
            <w:pPr>
              <w:widowControl w:val="0"/>
              <w:pBdr>
                <w:top w:val="nil"/>
                <w:left w:val="nil"/>
                <w:bottom w:val="nil"/>
                <w:right w:val="nil"/>
                <w:between w:val="nil"/>
              </w:pBdr>
              <w:rPr>
                <w:rFonts w:ascii="Arial" w:eastAsia="Arial" w:hAnsi="Arial" w:cs="Arial"/>
                <w:b/>
              </w:rPr>
            </w:pPr>
            <w:r>
              <w:rPr>
                <w:rFonts w:ascii="Arial" w:eastAsia="Arial" w:hAnsi="Arial" w:cs="Arial"/>
                <w:b/>
              </w:rPr>
              <w:t>EC230 Electric Excavator</w:t>
            </w:r>
          </w:p>
        </w:tc>
      </w:tr>
      <w:tr w:rsidR="00F94930" w14:paraId="4E1FC70A" w14:textId="77777777">
        <w:trPr>
          <w:trHeight w:val="243"/>
        </w:trPr>
        <w:tc>
          <w:tcPr>
            <w:tcW w:w="4400" w:type="dxa"/>
            <w:shd w:val="clear" w:color="auto" w:fill="auto"/>
            <w:tcMar>
              <w:top w:w="100" w:type="dxa"/>
              <w:left w:w="100" w:type="dxa"/>
              <w:bottom w:w="100" w:type="dxa"/>
              <w:right w:w="100" w:type="dxa"/>
            </w:tcMar>
          </w:tcPr>
          <w:p w14:paraId="564656B8"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Operating weight</w:t>
            </w:r>
          </w:p>
        </w:tc>
        <w:tc>
          <w:tcPr>
            <w:tcW w:w="3060" w:type="dxa"/>
            <w:shd w:val="clear" w:color="auto" w:fill="auto"/>
            <w:tcMar>
              <w:top w:w="100" w:type="dxa"/>
              <w:left w:w="100" w:type="dxa"/>
              <w:bottom w:w="100" w:type="dxa"/>
              <w:right w:w="100" w:type="dxa"/>
            </w:tcMar>
          </w:tcPr>
          <w:p w14:paraId="6379AE47" w14:textId="77777777" w:rsidR="00F94930" w:rsidRDefault="0089088D">
            <w:pPr>
              <w:widowControl w:val="0"/>
              <w:rPr>
                <w:rFonts w:ascii="Arial" w:eastAsia="Arial" w:hAnsi="Arial" w:cs="Arial"/>
              </w:rPr>
            </w:pPr>
            <w:r>
              <w:rPr>
                <w:rFonts w:ascii="Arial" w:eastAsia="Arial" w:hAnsi="Arial" w:cs="Arial"/>
              </w:rPr>
              <w:t>47,010–57,690 lbs.</w:t>
            </w:r>
          </w:p>
        </w:tc>
      </w:tr>
      <w:tr w:rsidR="00F94930" w14:paraId="1DDD7248" w14:textId="77777777">
        <w:trPr>
          <w:trHeight w:val="243"/>
        </w:trPr>
        <w:tc>
          <w:tcPr>
            <w:tcW w:w="4400" w:type="dxa"/>
            <w:shd w:val="clear" w:color="auto" w:fill="auto"/>
            <w:tcMar>
              <w:top w:w="100" w:type="dxa"/>
              <w:left w:w="100" w:type="dxa"/>
              <w:bottom w:w="100" w:type="dxa"/>
              <w:right w:w="100" w:type="dxa"/>
            </w:tcMar>
          </w:tcPr>
          <w:p w14:paraId="34239E07"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Bucket capacity</w:t>
            </w:r>
          </w:p>
        </w:tc>
        <w:tc>
          <w:tcPr>
            <w:tcW w:w="3060" w:type="dxa"/>
            <w:shd w:val="clear" w:color="auto" w:fill="auto"/>
            <w:tcMar>
              <w:top w:w="100" w:type="dxa"/>
              <w:left w:w="100" w:type="dxa"/>
              <w:bottom w:w="100" w:type="dxa"/>
              <w:right w:w="100" w:type="dxa"/>
            </w:tcMar>
          </w:tcPr>
          <w:p w14:paraId="557252C0" w14:textId="77777777" w:rsidR="00F94930" w:rsidRDefault="0089088D">
            <w:pPr>
              <w:widowControl w:val="0"/>
              <w:rPr>
                <w:rFonts w:ascii="Arial" w:eastAsia="Arial" w:hAnsi="Arial" w:cs="Arial"/>
              </w:rPr>
            </w:pPr>
            <w:r>
              <w:rPr>
                <w:rFonts w:ascii="Arial" w:eastAsia="Arial" w:hAnsi="Arial" w:cs="Arial"/>
              </w:rPr>
              <w:t>0.6–1.88 yd³</w:t>
            </w:r>
          </w:p>
        </w:tc>
      </w:tr>
      <w:tr w:rsidR="00F94930" w14:paraId="00079B13" w14:textId="77777777">
        <w:trPr>
          <w:trHeight w:val="243"/>
        </w:trPr>
        <w:tc>
          <w:tcPr>
            <w:tcW w:w="4400" w:type="dxa"/>
            <w:shd w:val="clear" w:color="auto" w:fill="auto"/>
            <w:tcMar>
              <w:top w:w="100" w:type="dxa"/>
              <w:left w:w="100" w:type="dxa"/>
              <w:bottom w:w="100" w:type="dxa"/>
              <w:right w:w="100" w:type="dxa"/>
            </w:tcMar>
          </w:tcPr>
          <w:p w14:paraId="53760886"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Noise level</w:t>
            </w:r>
          </w:p>
        </w:tc>
        <w:tc>
          <w:tcPr>
            <w:tcW w:w="3060" w:type="dxa"/>
            <w:shd w:val="clear" w:color="auto" w:fill="auto"/>
            <w:tcMar>
              <w:top w:w="100" w:type="dxa"/>
              <w:left w:w="100" w:type="dxa"/>
              <w:bottom w:w="100" w:type="dxa"/>
              <w:right w:w="100" w:type="dxa"/>
            </w:tcMar>
          </w:tcPr>
          <w:p w14:paraId="7231EABF" w14:textId="77777777" w:rsidR="00F94930" w:rsidRDefault="0089088D">
            <w:pPr>
              <w:widowControl w:val="0"/>
              <w:rPr>
                <w:rFonts w:ascii="Arial" w:eastAsia="Arial" w:hAnsi="Arial" w:cs="Arial"/>
              </w:rPr>
            </w:pPr>
            <w:r>
              <w:rPr>
                <w:rFonts w:ascii="Arial" w:eastAsia="Arial" w:hAnsi="Arial" w:cs="Arial"/>
              </w:rPr>
              <w:t>68 dB (cab) / 96 dB (external)</w:t>
            </w:r>
          </w:p>
        </w:tc>
      </w:tr>
      <w:tr w:rsidR="00F94930" w14:paraId="7117278B" w14:textId="77777777">
        <w:trPr>
          <w:trHeight w:val="243"/>
        </w:trPr>
        <w:tc>
          <w:tcPr>
            <w:tcW w:w="4400" w:type="dxa"/>
            <w:shd w:val="clear" w:color="auto" w:fill="auto"/>
            <w:tcMar>
              <w:top w:w="100" w:type="dxa"/>
              <w:left w:w="100" w:type="dxa"/>
              <w:bottom w:w="100" w:type="dxa"/>
              <w:right w:w="100" w:type="dxa"/>
            </w:tcMar>
          </w:tcPr>
          <w:p w14:paraId="3ED4DAC7"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Lifting capacity, along undercarriage</w:t>
            </w:r>
          </w:p>
        </w:tc>
        <w:tc>
          <w:tcPr>
            <w:tcW w:w="3060" w:type="dxa"/>
            <w:shd w:val="clear" w:color="auto" w:fill="auto"/>
            <w:tcMar>
              <w:top w:w="100" w:type="dxa"/>
              <w:left w:w="100" w:type="dxa"/>
              <w:bottom w:w="100" w:type="dxa"/>
              <w:right w:w="100" w:type="dxa"/>
            </w:tcMar>
          </w:tcPr>
          <w:p w14:paraId="06D9EAF3" w14:textId="77777777" w:rsidR="00F94930" w:rsidRDefault="0089088D">
            <w:pPr>
              <w:widowControl w:val="0"/>
              <w:rPr>
                <w:rFonts w:ascii="Arial" w:eastAsia="Arial" w:hAnsi="Arial" w:cs="Arial"/>
              </w:rPr>
            </w:pPr>
            <w:r>
              <w:rPr>
                <w:rFonts w:ascii="Arial" w:eastAsia="Arial" w:hAnsi="Arial" w:cs="Arial"/>
              </w:rPr>
              <w:t xml:space="preserve">11,177 </w:t>
            </w:r>
            <w:r>
              <w:rPr>
                <w:rFonts w:ascii="Arial" w:eastAsia="Arial" w:hAnsi="Arial" w:cs="Arial"/>
              </w:rPr>
              <w:t>lbs.</w:t>
            </w:r>
          </w:p>
        </w:tc>
      </w:tr>
      <w:tr w:rsidR="00F94930" w14:paraId="2B833775" w14:textId="77777777">
        <w:trPr>
          <w:trHeight w:val="243"/>
        </w:trPr>
        <w:tc>
          <w:tcPr>
            <w:tcW w:w="4400" w:type="dxa"/>
            <w:shd w:val="clear" w:color="auto" w:fill="auto"/>
            <w:tcMar>
              <w:top w:w="100" w:type="dxa"/>
              <w:left w:w="100" w:type="dxa"/>
              <w:bottom w:w="100" w:type="dxa"/>
              <w:right w:w="100" w:type="dxa"/>
            </w:tcMar>
          </w:tcPr>
          <w:p w14:paraId="2054F356"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 at reach / height</w:t>
            </w:r>
          </w:p>
        </w:tc>
        <w:tc>
          <w:tcPr>
            <w:tcW w:w="3060" w:type="dxa"/>
            <w:shd w:val="clear" w:color="auto" w:fill="auto"/>
            <w:tcMar>
              <w:top w:w="100" w:type="dxa"/>
              <w:left w:w="100" w:type="dxa"/>
              <w:bottom w:w="100" w:type="dxa"/>
              <w:right w:w="100" w:type="dxa"/>
            </w:tcMar>
          </w:tcPr>
          <w:p w14:paraId="7607FD09" w14:textId="77777777" w:rsidR="00F94930" w:rsidRDefault="0089088D">
            <w:pPr>
              <w:widowControl w:val="0"/>
              <w:rPr>
                <w:rFonts w:ascii="Arial" w:eastAsia="Arial" w:hAnsi="Arial" w:cs="Arial"/>
              </w:rPr>
            </w:pPr>
            <w:r>
              <w:rPr>
                <w:rFonts w:ascii="Arial" w:eastAsia="Arial" w:hAnsi="Arial" w:cs="Arial"/>
              </w:rPr>
              <w:t>24 ft. 7 in. / 19 ft. 8 in.</w:t>
            </w:r>
          </w:p>
        </w:tc>
      </w:tr>
      <w:tr w:rsidR="00F94930" w14:paraId="4C950228" w14:textId="77777777">
        <w:trPr>
          <w:trHeight w:val="243"/>
        </w:trPr>
        <w:tc>
          <w:tcPr>
            <w:tcW w:w="4400" w:type="dxa"/>
            <w:shd w:val="clear" w:color="auto" w:fill="auto"/>
            <w:tcMar>
              <w:top w:w="100" w:type="dxa"/>
              <w:left w:w="100" w:type="dxa"/>
              <w:bottom w:w="100" w:type="dxa"/>
              <w:right w:w="100" w:type="dxa"/>
            </w:tcMar>
          </w:tcPr>
          <w:p w14:paraId="63F360A3"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Max. digging reach</w:t>
            </w:r>
          </w:p>
        </w:tc>
        <w:tc>
          <w:tcPr>
            <w:tcW w:w="3060" w:type="dxa"/>
            <w:shd w:val="clear" w:color="auto" w:fill="auto"/>
            <w:tcMar>
              <w:top w:w="100" w:type="dxa"/>
              <w:left w:w="100" w:type="dxa"/>
              <w:bottom w:w="100" w:type="dxa"/>
              <w:right w:w="100" w:type="dxa"/>
            </w:tcMar>
          </w:tcPr>
          <w:p w14:paraId="0ACF44F4" w14:textId="77777777" w:rsidR="00F94930" w:rsidRDefault="0089088D">
            <w:pPr>
              <w:widowControl w:val="0"/>
              <w:rPr>
                <w:rFonts w:ascii="Arial" w:eastAsia="Arial" w:hAnsi="Arial" w:cs="Arial"/>
              </w:rPr>
            </w:pPr>
            <w:r>
              <w:rPr>
                <w:rFonts w:ascii="Arial" w:eastAsia="Arial" w:hAnsi="Arial" w:cs="Arial"/>
              </w:rPr>
              <w:t>32 ft. 10 in.</w:t>
            </w:r>
          </w:p>
        </w:tc>
      </w:tr>
      <w:tr w:rsidR="00F94930" w14:paraId="59997F5B" w14:textId="77777777">
        <w:trPr>
          <w:trHeight w:val="243"/>
        </w:trPr>
        <w:tc>
          <w:tcPr>
            <w:tcW w:w="4400" w:type="dxa"/>
            <w:shd w:val="clear" w:color="auto" w:fill="auto"/>
            <w:tcMar>
              <w:top w:w="100" w:type="dxa"/>
              <w:left w:w="100" w:type="dxa"/>
              <w:bottom w:w="100" w:type="dxa"/>
              <w:right w:w="100" w:type="dxa"/>
            </w:tcMar>
          </w:tcPr>
          <w:p w14:paraId="0B80973E"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Overall width</w:t>
            </w:r>
          </w:p>
        </w:tc>
        <w:tc>
          <w:tcPr>
            <w:tcW w:w="3060" w:type="dxa"/>
            <w:shd w:val="clear" w:color="auto" w:fill="auto"/>
            <w:tcMar>
              <w:top w:w="100" w:type="dxa"/>
              <w:left w:w="100" w:type="dxa"/>
              <w:bottom w:w="100" w:type="dxa"/>
              <w:right w:w="100" w:type="dxa"/>
            </w:tcMar>
          </w:tcPr>
          <w:p w14:paraId="5F36EFC7" w14:textId="77777777" w:rsidR="00F94930" w:rsidRDefault="0089088D">
            <w:pPr>
              <w:widowControl w:val="0"/>
              <w:rPr>
                <w:rFonts w:ascii="Arial" w:eastAsia="Arial" w:hAnsi="Arial" w:cs="Arial"/>
              </w:rPr>
            </w:pPr>
            <w:r>
              <w:rPr>
                <w:rFonts w:ascii="Arial" w:eastAsia="Arial" w:hAnsi="Arial" w:cs="Arial"/>
              </w:rPr>
              <w:t>9 ft. 10 in.</w:t>
            </w:r>
          </w:p>
        </w:tc>
      </w:tr>
      <w:tr w:rsidR="00F94930" w14:paraId="6C6A37DF" w14:textId="77777777">
        <w:trPr>
          <w:trHeight w:val="243"/>
        </w:trPr>
        <w:tc>
          <w:tcPr>
            <w:tcW w:w="4400" w:type="dxa"/>
            <w:shd w:val="clear" w:color="auto" w:fill="auto"/>
            <w:tcMar>
              <w:top w:w="100" w:type="dxa"/>
              <w:left w:w="100" w:type="dxa"/>
              <w:bottom w:w="100" w:type="dxa"/>
              <w:right w:w="100" w:type="dxa"/>
            </w:tcMar>
          </w:tcPr>
          <w:p w14:paraId="70B7ACA2"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Battery voltage</w:t>
            </w:r>
          </w:p>
        </w:tc>
        <w:tc>
          <w:tcPr>
            <w:tcW w:w="3060" w:type="dxa"/>
            <w:shd w:val="clear" w:color="auto" w:fill="auto"/>
            <w:tcMar>
              <w:top w:w="100" w:type="dxa"/>
              <w:left w:w="100" w:type="dxa"/>
              <w:bottom w:w="100" w:type="dxa"/>
              <w:right w:w="100" w:type="dxa"/>
            </w:tcMar>
          </w:tcPr>
          <w:p w14:paraId="5166B63E" w14:textId="77777777" w:rsidR="00F94930" w:rsidRDefault="0089088D">
            <w:pPr>
              <w:widowControl w:val="0"/>
              <w:rPr>
                <w:rFonts w:ascii="Arial" w:eastAsia="Arial" w:hAnsi="Arial" w:cs="Arial"/>
              </w:rPr>
            </w:pPr>
            <w:r>
              <w:rPr>
                <w:rFonts w:ascii="Arial" w:eastAsia="Arial" w:hAnsi="Arial" w:cs="Arial"/>
              </w:rPr>
              <w:t>650 V</w:t>
            </w:r>
          </w:p>
        </w:tc>
      </w:tr>
      <w:tr w:rsidR="00F94930" w14:paraId="39045308" w14:textId="77777777">
        <w:trPr>
          <w:trHeight w:val="243"/>
        </w:trPr>
        <w:tc>
          <w:tcPr>
            <w:tcW w:w="4400" w:type="dxa"/>
            <w:shd w:val="clear" w:color="auto" w:fill="auto"/>
            <w:tcMar>
              <w:top w:w="100" w:type="dxa"/>
              <w:left w:w="100" w:type="dxa"/>
              <w:bottom w:w="100" w:type="dxa"/>
              <w:right w:w="100" w:type="dxa"/>
            </w:tcMar>
          </w:tcPr>
          <w:p w14:paraId="41EE4D90"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Battery capacity</w:t>
            </w:r>
          </w:p>
        </w:tc>
        <w:tc>
          <w:tcPr>
            <w:tcW w:w="3060" w:type="dxa"/>
            <w:shd w:val="clear" w:color="auto" w:fill="auto"/>
            <w:tcMar>
              <w:top w:w="100" w:type="dxa"/>
              <w:left w:w="100" w:type="dxa"/>
              <w:bottom w:w="100" w:type="dxa"/>
              <w:right w:w="100" w:type="dxa"/>
            </w:tcMar>
          </w:tcPr>
          <w:p w14:paraId="6E226833" w14:textId="77777777" w:rsidR="00F94930" w:rsidRDefault="0089088D">
            <w:pPr>
              <w:widowControl w:val="0"/>
              <w:rPr>
                <w:rFonts w:ascii="Arial" w:eastAsia="Arial" w:hAnsi="Arial" w:cs="Arial"/>
              </w:rPr>
            </w:pPr>
            <w:r>
              <w:rPr>
                <w:rFonts w:ascii="Arial" w:eastAsia="Arial" w:hAnsi="Arial" w:cs="Arial"/>
              </w:rPr>
              <w:t>450 kWh</w:t>
            </w:r>
          </w:p>
        </w:tc>
      </w:tr>
      <w:tr w:rsidR="00F94930" w14:paraId="5F16FDB4" w14:textId="77777777">
        <w:trPr>
          <w:trHeight w:val="243"/>
        </w:trPr>
        <w:tc>
          <w:tcPr>
            <w:tcW w:w="4400" w:type="dxa"/>
            <w:shd w:val="clear" w:color="auto" w:fill="auto"/>
            <w:tcMar>
              <w:top w:w="100" w:type="dxa"/>
              <w:left w:w="100" w:type="dxa"/>
              <w:bottom w:w="100" w:type="dxa"/>
              <w:right w:w="100" w:type="dxa"/>
            </w:tcMar>
          </w:tcPr>
          <w:p w14:paraId="75F21FF6"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Indicative runtime (depending on application)</w:t>
            </w:r>
          </w:p>
        </w:tc>
        <w:tc>
          <w:tcPr>
            <w:tcW w:w="3060" w:type="dxa"/>
            <w:shd w:val="clear" w:color="auto" w:fill="auto"/>
            <w:tcMar>
              <w:top w:w="100" w:type="dxa"/>
              <w:left w:w="100" w:type="dxa"/>
              <w:bottom w:w="100" w:type="dxa"/>
              <w:right w:w="100" w:type="dxa"/>
            </w:tcMar>
          </w:tcPr>
          <w:p w14:paraId="64C11A33" w14:textId="77777777" w:rsidR="00F94930" w:rsidRDefault="0089088D">
            <w:pPr>
              <w:widowControl w:val="0"/>
              <w:rPr>
                <w:rFonts w:ascii="Arial" w:eastAsia="Arial" w:hAnsi="Arial" w:cs="Arial"/>
              </w:rPr>
            </w:pPr>
            <w:r>
              <w:rPr>
                <w:rFonts w:ascii="Arial" w:eastAsia="Arial" w:hAnsi="Arial" w:cs="Arial"/>
              </w:rPr>
              <w:t>Up to 7–8 hours</w:t>
            </w:r>
          </w:p>
        </w:tc>
      </w:tr>
    </w:tbl>
    <w:p w14:paraId="100FC0CE" w14:textId="77777777" w:rsidR="00F94930" w:rsidRDefault="00F94930">
      <w:pPr>
        <w:tabs>
          <w:tab w:val="left" w:pos="567"/>
        </w:tabs>
        <w:ind w:right="392"/>
        <w:rPr>
          <w:rFonts w:ascii="Arial" w:eastAsia="Arial" w:hAnsi="Arial" w:cs="Arial"/>
        </w:rPr>
      </w:pPr>
    </w:p>
    <w:p w14:paraId="361DCDB2" w14:textId="77777777" w:rsidR="009E147C" w:rsidRDefault="009E147C">
      <w:pPr>
        <w:tabs>
          <w:tab w:val="left" w:pos="567"/>
        </w:tabs>
        <w:ind w:right="392"/>
        <w:rPr>
          <w:rFonts w:ascii="Arial" w:eastAsia="Arial" w:hAnsi="Arial" w:cs="Arial"/>
        </w:rPr>
      </w:pPr>
    </w:p>
    <w:p w14:paraId="43B7D0B9" w14:textId="77777777" w:rsidR="009E147C" w:rsidRDefault="009E147C">
      <w:pPr>
        <w:tabs>
          <w:tab w:val="left" w:pos="567"/>
        </w:tabs>
        <w:ind w:right="392"/>
        <w:rPr>
          <w:rFonts w:ascii="Arial" w:eastAsia="Arial" w:hAnsi="Arial" w:cs="Arial"/>
        </w:rPr>
      </w:pPr>
    </w:p>
    <w:p w14:paraId="47644D37" w14:textId="77777777" w:rsidR="00F94930" w:rsidRDefault="00F94930">
      <w:pPr>
        <w:tabs>
          <w:tab w:val="left" w:pos="567"/>
        </w:tabs>
        <w:ind w:right="392"/>
        <w:rPr>
          <w:rFonts w:ascii="Arial" w:eastAsia="Arial" w:hAnsi="Arial" w:cs="Arial"/>
        </w:rPr>
      </w:pPr>
    </w:p>
    <w:tbl>
      <w:tblPr>
        <w:tblStyle w:val="af2"/>
        <w:tblW w:w="7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3060"/>
      </w:tblGrid>
      <w:tr w:rsidR="00F94930" w14:paraId="235A1D20" w14:textId="77777777">
        <w:trPr>
          <w:trHeight w:val="230"/>
        </w:trPr>
        <w:tc>
          <w:tcPr>
            <w:tcW w:w="7460" w:type="dxa"/>
            <w:gridSpan w:val="2"/>
            <w:shd w:val="clear" w:color="auto" w:fill="auto"/>
            <w:tcMar>
              <w:top w:w="100" w:type="dxa"/>
              <w:left w:w="100" w:type="dxa"/>
              <w:bottom w:w="100" w:type="dxa"/>
              <w:right w:w="100" w:type="dxa"/>
            </w:tcMar>
          </w:tcPr>
          <w:p w14:paraId="6DF32187" w14:textId="77777777" w:rsidR="00F94930" w:rsidRDefault="0089088D">
            <w:pPr>
              <w:widowControl w:val="0"/>
              <w:pBdr>
                <w:top w:val="nil"/>
                <w:left w:val="nil"/>
                <w:bottom w:val="nil"/>
                <w:right w:val="nil"/>
                <w:between w:val="nil"/>
              </w:pBdr>
              <w:rPr>
                <w:rFonts w:ascii="Arial" w:eastAsia="Arial" w:hAnsi="Arial" w:cs="Arial"/>
                <w:b/>
              </w:rPr>
            </w:pPr>
            <w:r>
              <w:rPr>
                <w:rFonts w:ascii="Arial" w:eastAsia="Arial" w:hAnsi="Arial" w:cs="Arial"/>
                <w:b/>
              </w:rPr>
              <w:lastRenderedPageBreak/>
              <w:t xml:space="preserve">L120 Electric </w:t>
            </w:r>
            <w:r>
              <w:rPr>
                <w:rFonts w:ascii="Arial" w:eastAsia="Arial" w:hAnsi="Arial" w:cs="Arial"/>
                <w:b/>
              </w:rPr>
              <w:t>Wheel Loader</w:t>
            </w:r>
          </w:p>
        </w:tc>
      </w:tr>
      <w:tr w:rsidR="00F94930" w14:paraId="172B8D53" w14:textId="77777777">
        <w:trPr>
          <w:trHeight w:val="230"/>
        </w:trPr>
        <w:tc>
          <w:tcPr>
            <w:tcW w:w="4400" w:type="dxa"/>
            <w:shd w:val="clear" w:color="auto" w:fill="auto"/>
            <w:tcMar>
              <w:top w:w="100" w:type="dxa"/>
              <w:left w:w="100" w:type="dxa"/>
              <w:bottom w:w="100" w:type="dxa"/>
              <w:right w:w="100" w:type="dxa"/>
            </w:tcMar>
          </w:tcPr>
          <w:p w14:paraId="531C0973"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Operating weight</w:t>
            </w:r>
          </w:p>
        </w:tc>
        <w:tc>
          <w:tcPr>
            <w:tcW w:w="3060" w:type="dxa"/>
            <w:shd w:val="clear" w:color="auto" w:fill="auto"/>
            <w:tcMar>
              <w:top w:w="100" w:type="dxa"/>
              <w:left w:w="100" w:type="dxa"/>
              <w:bottom w:w="100" w:type="dxa"/>
              <w:right w:w="100" w:type="dxa"/>
            </w:tcMar>
          </w:tcPr>
          <w:p w14:paraId="75A35CC9" w14:textId="77777777" w:rsidR="00F94930" w:rsidRDefault="0089088D">
            <w:pPr>
              <w:widowControl w:val="0"/>
              <w:rPr>
                <w:rFonts w:ascii="Arial" w:eastAsia="Arial" w:hAnsi="Arial" w:cs="Arial"/>
              </w:rPr>
            </w:pPr>
            <w:r>
              <w:rPr>
                <w:rFonts w:ascii="Arial" w:eastAsia="Arial" w:hAnsi="Arial" w:cs="Arial"/>
              </w:rPr>
              <w:t>43,431–46,297 lbs.</w:t>
            </w:r>
          </w:p>
        </w:tc>
      </w:tr>
      <w:tr w:rsidR="00F94930" w14:paraId="0565AB49" w14:textId="77777777">
        <w:trPr>
          <w:trHeight w:val="230"/>
        </w:trPr>
        <w:tc>
          <w:tcPr>
            <w:tcW w:w="4400" w:type="dxa"/>
            <w:shd w:val="clear" w:color="auto" w:fill="auto"/>
            <w:tcMar>
              <w:top w:w="100" w:type="dxa"/>
              <w:left w:w="100" w:type="dxa"/>
              <w:bottom w:w="100" w:type="dxa"/>
              <w:right w:w="100" w:type="dxa"/>
            </w:tcMar>
          </w:tcPr>
          <w:p w14:paraId="7CD957D4" w14:textId="77777777" w:rsidR="00F94930" w:rsidRDefault="0089088D">
            <w:pPr>
              <w:widowControl w:val="0"/>
              <w:rPr>
                <w:rFonts w:ascii="Arial" w:eastAsia="Arial" w:hAnsi="Arial" w:cs="Arial"/>
              </w:rPr>
            </w:pPr>
            <w:r>
              <w:rPr>
                <w:rFonts w:ascii="Arial" w:eastAsia="Arial" w:hAnsi="Arial" w:cs="Arial"/>
              </w:rPr>
              <w:t>Static tipping load at full turn</w:t>
            </w:r>
          </w:p>
        </w:tc>
        <w:tc>
          <w:tcPr>
            <w:tcW w:w="3060" w:type="dxa"/>
            <w:shd w:val="clear" w:color="auto" w:fill="auto"/>
            <w:tcMar>
              <w:top w:w="100" w:type="dxa"/>
              <w:left w:w="100" w:type="dxa"/>
              <w:bottom w:w="100" w:type="dxa"/>
              <w:right w:w="100" w:type="dxa"/>
            </w:tcMar>
          </w:tcPr>
          <w:p w14:paraId="390B6670" w14:textId="77777777" w:rsidR="00F94930" w:rsidRDefault="0089088D">
            <w:pPr>
              <w:widowControl w:val="0"/>
              <w:rPr>
                <w:rFonts w:ascii="Arial" w:eastAsia="Arial" w:hAnsi="Arial" w:cs="Arial"/>
              </w:rPr>
            </w:pPr>
            <w:r>
              <w:rPr>
                <w:rFonts w:ascii="Arial" w:eastAsia="Arial" w:hAnsi="Arial" w:cs="Arial"/>
              </w:rPr>
              <w:t>28,660 lbs.</w:t>
            </w:r>
          </w:p>
        </w:tc>
      </w:tr>
      <w:tr w:rsidR="00F94930" w14:paraId="4F7A380B" w14:textId="77777777">
        <w:trPr>
          <w:trHeight w:val="230"/>
        </w:trPr>
        <w:tc>
          <w:tcPr>
            <w:tcW w:w="4400" w:type="dxa"/>
            <w:shd w:val="clear" w:color="auto" w:fill="auto"/>
            <w:tcMar>
              <w:top w:w="100" w:type="dxa"/>
              <w:left w:w="100" w:type="dxa"/>
              <w:bottom w:w="100" w:type="dxa"/>
              <w:right w:w="100" w:type="dxa"/>
            </w:tcMar>
          </w:tcPr>
          <w:p w14:paraId="2868C5C5"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Bucket capacity</w:t>
            </w:r>
          </w:p>
        </w:tc>
        <w:tc>
          <w:tcPr>
            <w:tcW w:w="3060" w:type="dxa"/>
            <w:shd w:val="clear" w:color="auto" w:fill="auto"/>
            <w:tcMar>
              <w:top w:w="100" w:type="dxa"/>
              <w:left w:w="100" w:type="dxa"/>
              <w:bottom w:w="100" w:type="dxa"/>
              <w:right w:w="100" w:type="dxa"/>
            </w:tcMar>
          </w:tcPr>
          <w:p w14:paraId="5677DD86" w14:textId="77777777" w:rsidR="00F94930" w:rsidRDefault="0089088D">
            <w:pPr>
              <w:widowControl w:val="0"/>
              <w:rPr>
                <w:rFonts w:ascii="Arial" w:eastAsia="Arial" w:hAnsi="Arial" w:cs="Arial"/>
              </w:rPr>
            </w:pPr>
            <w:r>
              <w:rPr>
                <w:rFonts w:ascii="Arial" w:eastAsia="Arial" w:hAnsi="Arial" w:cs="Arial"/>
              </w:rPr>
              <w:t>4.3–7.2 yd³</w:t>
            </w:r>
          </w:p>
        </w:tc>
      </w:tr>
      <w:tr w:rsidR="00F94930" w14:paraId="74A56A9D" w14:textId="77777777">
        <w:trPr>
          <w:trHeight w:val="230"/>
        </w:trPr>
        <w:tc>
          <w:tcPr>
            <w:tcW w:w="4400" w:type="dxa"/>
            <w:shd w:val="clear" w:color="auto" w:fill="auto"/>
            <w:tcMar>
              <w:top w:w="100" w:type="dxa"/>
              <w:left w:w="100" w:type="dxa"/>
              <w:bottom w:w="100" w:type="dxa"/>
              <w:right w:w="100" w:type="dxa"/>
            </w:tcMar>
          </w:tcPr>
          <w:p w14:paraId="1EC4DA16"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Breakout force</w:t>
            </w:r>
          </w:p>
        </w:tc>
        <w:tc>
          <w:tcPr>
            <w:tcW w:w="3060" w:type="dxa"/>
            <w:shd w:val="clear" w:color="auto" w:fill="auto"/>
            <w:tcMar>
              <w:top w:w="100" w:type="dxa"/>
              <w:left w:w="100" w:type="dxa"/>
              <w:bottom w:w="100" w:type="dxa"/>
              <w:right w:w="100" w:type="dxa"/>
            </w:tcMar>
          </w:tcPr>
          <w:p w14:paraId="00EF3A8A" w14:textId="77777777" w:rsidR="00F94930" w:rsidRDefault="0089088D">
            <w:pPr>
              <w:widowControl w:val="0"/>
              <w:rPr>
                <w:rFonts w:ascii="Arial" w:eastAsia="Arial" w:hAnsi="Arial" w:cs="Arial"/>
              </w:rPr>
            </w:pPr>
            <w:r>
              <w:rPr>
                <w:rFonts w:ascii="Arial" w:eastAsia="Arial" w:hAnsi="Arial" w:cs="Arial"/>
              </w:rPr>
              <w:t>38,667 lbf</w:t>
            </w:r>
          </w:p>
        </w:tc>
      </w:tr>
      <w:tr w:rsidR="00F94930" w14:paraId="6F437165" w14:textId="77777777">
        <w:trPr>
          <w:trHeight w:val="230"/>
        </w:trPr>
        <w:tc>
          <w:tcPr>
            <w:tcW w:w="4400" w:type="dxa"/>
            <w:shd w:val="clear" w:color="auto" w:fill="auto"/>
            <w:tcMar>
              <w:top w:w="100" w:type="dxa"/>
              <w:left w:w="100" w:type="dxa"/>
              <w:bottom w:w="100" w:type="dxa"/>
              <w:right w:w="100" w:type="dxa"/>
            </w:tcMar>
          </w:tcPr>
          <w:p w14:paraId="08F808DE"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Rated power</w:t>
            </w:r>
          </w:p>
        </w:tc>
        <w:tc>
          <w:tcPr>
            <w:tcW w:w="3060" w:type="dxa"/>
            <w:shd w:val="clear" w:color="auto" w:fill="auto"/>
            <w:tcMar>
              <w:top w:w="100" w:type="dxa"/>
              <w:left w:w="100" w:type="dxa"/>
              <w:bottom w:w="100" w:type="dxa"/>
              <w:right w:w="100" w:type="dxa"/>
            </w:tcMar>
          </w:tcPr>
          <w:p w14:paraId="2E78E705" w14:textId="77777777" w:rsidR="00F94930" w:rsidRDefault="0089088D">
            <w:pPr>
              <w:widowControl w:val="0"/>
              <w:rPr>
                <w:rFonts w:ascii="Arial" w:eastAsia="Arial" w:hAnsi="Arial" w:cs="Arial"/>
              </w:rPr>
            </w:pPr>
            <w:r>
              <w:rPr>
                <w:rFonts w:ascii="Arial" w:eastAsia="Arial" w:hAnsi="Arial" w:cs="Arial"/>
              </w:rPr>
              <w:t>228 kW</w:t>
            </w:r>
          </w:p>
        </w:tc>
      </w:tr>
      <w:tr w:rsidR="00F94930" w14:paraId="29006EA5" w14:textId="77777777">
        <w:trPr>
          <w:trHeight w:val="230"/>
        </w:trPr>
        <w:tc>
          <w:tcPr>
            <w:tcW w:w="4400" w:type="dxa"/>
            <w:shd w:val="clear" w:color="auto" w:fill="auto"/>
            <w:tcMar>
              <w:top w:w="100" w:type="dxa"/>
              <w:left w:w="100" w:type="dxa"/>
              <w:bottom w:w="100" w:type="dxa"/>
              <w:right w:w="100" w:type="dxa"/>
            </w:tcMar>
          </w:tcPr>
          <w:p w14:paraId="096233F2"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Battery voltage</w:t>
            </w:r>
          </w:p>
        </w:tc>
        <w:tc>
          <w:tcPr>
            <w:tcW w:w="3060" w:type="dxa"/>
            <w:shd w:val="clear" w:color="auto" w:fill="auto"/>
            <w:tcMar>
              <w:top w:w="100" w:type="dxa"/>
              <w:left w:w="100" w:type="dxa"/>
              <w:bottom w:w="100" w:type="dxa"/>
              <w:right w:w="100" w:type="dxa"/>
            </w:tcMar>
          </w:tcPr>
          <w:p w14:paraId="176F6EF5" w14:textId="77777777" w:rsidR="00F94930" w:rsidRDefault="0089088D">
            <w:pPr>
              <w:widowControl w:val="0"/>
              <w:rPr>
                <w:rFonts w:ascii="Arial" w:eastAsia="Arial" w:hAnsi="Arial" w:cs="Arial"/>
              </w:rPr>
            </w:pPr>
            <w:r>
              <w:rPr>
                <w:rFonts w:ascii="Arial" w:eastAsia="Arial" w:hAnsi="Arial" w:cs="Arial"/>
              </w:rPr>
              <w:t>600 V</w:t>
            </w:r>
          </w:p>
        </w:tc>
      </w:tr>
      <w:tr w:rsidR="00F94930" w14:paraId="27476C54" w14:textId="77777777">
        <w:trPr>
          <w:trHeight w:val="230"/>
        </w:trPr>
        <w:tc>
          <w:tcPr>
            <w:tcW w:w="4400" w:type="dxa"/>
            <w:shd w:val="clear" w:color="auto" w:fill="auto"/>
            <w:tcMar>
              <w:top w:w="100" w:type="dxa"/>
              <w:left w:w="100" w:type="dxa"/>
              <w:bottom w:w="100" w:type="dxa"/>
              <w:right w:w="100" w:type="dxa"/>
            </w:tcMar>
          </w:tcPr>
          <w:p w14:paraId="10A167EB"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Installed battery capacity</w:t>
            </w:r>
          </w:p>
        </w:tc>
        <w:tc>
          <w:tcPr>
            <w:tcW w:w="3060" w:type="dxa"/>
            <w:shd w:val="clear" w:color="auto" w:fill="auto"/>
            <w:tcMar>
              <w:top w:w="100" w:type="dxa"/>
              <w:left w:w="100" w:type="dxa"/>
              <w:bottom w:w="100" w:type="dxa"/>
              <w:right w:w="100" w:type="dxa"/>
            </w:tcMar>
          </w:tcPr>
          <w:p w14:paraId="1B1C49C9" w14:textId="77777777" w:rsidR="00F94930" w:rsidRDefault="0089088D">
            <w:pPr>
              <w:widowControl w:val="0"/>
              <w:rPr>
                <w:rFonts w:ascii="Arial" w:eastAsia="Arial" w:hAnsi="Arial" w:cs="Arial"/>
              </w:rPr>
            </w:pPr>
            <w:r>
              <w:rPr>
                <w:rFonts w:ascii="Arial" w:eastAsia="Arial" w:hAnsi="Arial" w:cs="Arial"/>
              </w:rPr>
              <w:t>282 kWh</w:t>
            </w:r>
          </w:p>
        </w:tc>
      </w:tr>
      <w:tr w:rsidR="00F94930" w14:paraId="7D794185" w14:textId="77777777">
        <w:trPr>
          <w:trHeight w:val="230"/>
        </w:trPr>
        <w:tc>
          <w:tcPr>
            <w:tcW w:w="4400" w:type="dxa"/>
            <w:shd w:val="clear" w:color="auto" w:fill="auto"/>
            <w:tcMar>
              <w:top w:w="100" w:type="dxa"/>
              <w:left w:w="100" w:type="dxa"/>
              <w:bottom w:w="100" w:type="dxa"/>
              <w:right w:w="100" w:type="dxa"/>
            </w:tcMar>
          </w:tcPr>
          <w:p w14:paraId="7A1390DA" w14:textId="77777777" w:rsidR="00F94930" w:rsidRDefault="0089088D">
            <w:pPr>
              <w:widowControl w:val="0"/>
              <w:pBdr>
                <w:top w:val="nil"/>
                <w:left w:val="nil"/>
                <w:bottom w:val="nil"/>
                <w:right w:val="nil"/>
                <w:between w:val="nil"/>
              </w:pBdr>
              <w:rPr>
                <w:rFonts w:ascii="Arial" w:eastAsia="Arial" w:hAnsi="Arial" w:cs="Arial"/>
              </w:rPr>
            </w:pPr>
            <w:r>
              <w:rPr>
                <w:rFonts w:ascii="Arial" w:eastAsia="Arial" w:hAnsi="Arial" w:cs="Arial"/>
              </w:rPr>
              <w:t xml:space="preserve">Indicative </w:t>
            </w:r>
            <w:r>
              <w:rPr>
                <w:rFonts w:ascii="Arial" w:eastAsia="Arial" w:hAnsi="Arial" w:cs="Arial"/>
              </w:rPr>
              <w:t>runtime (depending on application)</w:t>
            </w:r>
          </w:p>
        </w:tc>
        <w:tc>
          <w:tcPr>
            <w:tcW w:w="3060" w:type="dxa"/>
            <w:shd w:val="clear" w:color="auto" w:fill="auto"/>
            <w:tcMar>
              <w:top w:w="100" w:type="dxa"/>
              <w:left w:w="100" w:type="dxa"/>
              <w:bottom w:w="100" w:type="dxa"/>
              <w:right w:w="100" w:type="dxa"/>
            </w:tcMar>
          </w:tcPr>
          <w:p w14:paraId="5BA90031" w14:textId="77777777" w:rsidR="00F94930" w:rsidRDefault="0089088D">
            <w:pPr>
              <w:widowControl w:val="0"/>
              <w:rPr>
                <w:rFonts w:ascii="Arial" w:eastAsia="Arial" w:hAnsi="Arial" w:cs="Arial"/>
              </w:rPr>
            </w:pPr>
            <w:r>
              <w:rPr>
                <w:rFonts w:ascii="Arial" w:eastAsia="Arial" w:hAnsi="Arial" w:cs="Arial"/>
              </w:rPr>
              <w:t>5–9 hours</w:t>
            </w:r>
          </w:p>
        </w:tc>
      </w:tr>
    </w:tbl>
    <w:p w14:paraId="2FD396D6" w14:textId="77777777" w:rsidR="00F94930" w:rsidRDefault="00F94930">
      <w:pPr>
        <w:rPr>
          <w:rFonts w:ascii="Arial" w:eastAsia="Arial" w:hAnsi="Arial" w:cs="Arial"/>
        </w:rPr>
      </w:pPr>
    </w:p>
    <w:p w14:paraId="634E4B75" w14:textId="77777777" w:rsidR="00F94930" w:rsidRDefault="00F94930">
      <w:pPr>
        <w:rPr>
          <w:rFonts w:ascii="Arial" w:eastAsia="Arial" w:hAnsi="Arial" w:cs="Arial"/>
        </w:rPr>
      </w:pPr>
    </w:p>
    <w:p w14:paraId="4DB1BECA" w14:textId="77777777" w:rsidR="00F94930" w:rsidRDefault="0089088D">
      <w:pPr>
        <w:jc w:val="both"/>
        <w:rPr>
          <w:rFonts w:ascii="Arial" w:eastAsia="Arial" w:hAnsi="Arial" w:cs="Arial"/>
          <w:color w:val="000000"/>
        </w:rPr>
      </w:pPr>
      <w:r>
        <w:rPr>
          <w:rFonts w:ascii="Arial" w:eastAsia="Arial" w:hAnsi="Arial" w:cs="Arial"/>
        </w:rPr>
        <w:t>April 30,</w:t>
      </w:r>
      <w:r>
        <w:rPr>
          <w:rFonts w:ascii="Arial" w:eastAsia="Arial" w:hAnsi="Arial" w:cs="Arial"/>
          <w:color w:val="000000"/>
        </w:rPr>
        <w:t xml:space="preserve"> 2025</w:t>
      </w:r>
    </w:p>
    <w:p w14:paraId="36F12BD1" w14:textId="77777777" w:rsidR="00F94930" w:rsidRDefault="00F94930">
      <w:pPr>
        <w:jc w:val="both"/>
        <w:rPr>
          <w:rFonts w:ascii="Volvo Novum" w:eastAsia="Volvo Novum" w:hAnsi="Volvo Novum" w:cs="Volvo Novum"/>
          <w:sz w:val="19"/>
          <w:szCs w:val="19"/>
        </w:rPr>
      </w:pPr>
    </w:p>
    <w:p w14:paraId="5D2AC1FF" w14:textId="77777777" w:rsidR="00F94930" w:rsidRDefault="0089088D">
      <w:pPr>
        <w:jc w:val="both"/>
        <w:rPr>
          <w:rFonts w:ascii="Arial" w:eastAsia="Arial" w:hAnsi="Arial" w:cs="Arial"/>
          <w:i/>
          <w:sz w:val="19"/>
          <w:szCs w:val="19"/>
        </w:rPr>
      </w:pPr>
      <w:r>
        <w:rPr>
          <w:rFonts w:ascii="Arial" w:eastAsia="Arial" w:hAnsi="Arial" w:cs="Arial"/>
          <w:i/>
          <w:sz w:val="19"/>
          <w:szCs w:val="19"/>
        </w:rPr>
        <w:t>Journalists wanting further information, please contact:</w:t>
      </w:r>
    </w:p>
    <w:p w14:paraId="4C614201" w14:textId="77777777" w:rsidR="00F94930" w:rsidRDefault="00F94930">
      <w:pPr>
        <w:jc w:val="both"/>
        <w:rPr>
          <w:rFonts w:ascii="Arial" w:eastAsia="Arial" w:hAnsi="Arial" w:cs="Arial"/>
          <w:i/>
          <w:sz w:val="19"/>
          <w:szCs w:val="19"/>
        </w:rPr>
      </w:pPr>
    </w:p>
    <w:p w14:paraId="4A2E0F8E" w14:textId="77777777" w:rsidR="00F94930" w:rsidRDefault="0089088D">
      <w:pPr>
        <w:rPr>
          <w:rFonts w:ascii="Arial" w:eastAsia="Arial" w:hAnsi="Arial" w:cs="Arial"/>
          <w:i/>
          <w:sz w:val="19"/>
          <w:szCs w:val="19"/>
        </w:rPr>
      </w:pPr>
      <w:r>
        <w:rPr>
          <w:rFonts w:ascii="Arial" w:eastAsia="Arial" w:hAnsi="Arial" w:cs="Arial"/>
          <w:i/>
          <w:sz w:val="19"/>
          <w:szCs w:val="19"/>
        </w:rPr>
        <w:t>Gregg Hennigan</w:t>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t>Dave Foster</w:t>
      </w:r>
    </w:p>
    <w:p w14:paraId="6417A9B4" w14:textId="77777777" w:rsidR="00F94930" w:rsidRDefault="0089088D">
      <w:pPr>
        <w:rPr>
          <w:rFonts w:ascii="Arial" w:eastAsia="Arial" w:hAnsi="Arial" w:cs="Arial"/>
          <w:i/>
          <w:sz w:val="19"/>
          <w:szCs w:val="19"/>
        </w:rPr>
      </w:pPr>
      <w:r>
        <w:rPr>
          <w:rFonts w:ascii="Arial" w:eastAsia="Arial" w:hAnsi="Arial" w:cs="Arial"/>
          <w:i/>
          <w:sz w:val="19"/>
          <w:szCs w:val="19"/>
        </w:rPr>
        <w:t>Marketing Communications</w:t>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t>Corporate Communications</w:t>
      </w:r>
    </w:p>
    <w:p w14:paraId="7AD6468A" w14:textId="77777777" w:rsidR="00F94930" w:rsidRDefault="0089088D">
      <w:pPr>
        <w:rPr>
          <w:rFonts w:ascii="Arial" w:eastAsia="Arial" w:hAnsi="Arial" w:cs="Arial"/>
          <w:i/>
          <w:sz w:val="19"/>
          <w:szCs w:val="19"/>
        </w:rPr>
      </w:pPr>
      <w:r>
        <w:rPr>
          <w:rFonts w:ascii="Arial" w:eastAsia="Arial" w:hAnsi="Arial" w:cs="Arial"/>
          <w:i/>
          <w:sz w:val="19"/>
          <w:szCs w:val="19"/>
        </w:rPr>
        <w:t>Volvo Construction Equipment North America</w:t>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Volvo Construction Equipment North America</w:t>
      </w:r>
    </w:p>
    <w:p w14:paraId="095D0868" w14:textId="77777777" w:rsidR="00F94930" w:rsidRDefault="00F94930">
      <w:pPr>
        <w:rPr>
          <w:rFonts w:ascii="Arial" w:eastAsia="Arial" w:hAnsi="Arial" w:cs="Arial"/>
          <w:i/>
          <w:color w:val="134F5C"/>
          <w:sz w:val="19"/>
          <w:szCs w:val="19"/>
        </w:rPr>
      </w:pPr>
      <w:hyperlink r:id="rId15">
        <w:r>
          <w:rPr>
            <w:rFonts w:ascii="Arial" w:eastAsia="Arial" w:hAnsi="Arial" w:cs="Arial"/>
            <w:i/>
            <w:color w:val="134F5C"/>
            <w:sz w:val="19"/>
            <w:szCs w:val="19"/>
          </w:rPr>
          <w:t>greggh@2rm.com</w:t>
        </w:r>
      </w:hyperlink>
      <w:r w:rsidR="0089088D">
        <w:rPr>
          <w:rFonts w:ascii="Arial" w:eastAsia="Arial" w:hAnsi="Arial" w:cs="Arial"/>
          <w:i/>
          <w:color w:val="45818E"/>
          <w:sz w:val="19"/>
          <w:szCs w:val="19"/>
        </w:rPr>
        <w:tab/>
      </w:r>
      <w:r w:rsidR="0089088D">
        <w:rPr>
          <w:rFonts w:ascii="Arial" w:eastAsia="Arial" w:hAnsi="Arial" w:cs="Arial"/>
          <w:i/>
          <w:color w:val="45818E"/>
          <w:sz w:val="19"/>
          <w:szCs w:val="19"/>
        </w:rPr>
        <w:tab/>
      </w:r>
      <w:r w:rsidR="0089088D">
        <w:rPr>
          <w:rFonts w:ascii="Arial" w:eastAsia="Arial" w:hAnsi="Arial" w:cs="Arial"/>
          <w:i/>
          <w:color w:val="45818E"/>
          <w:sz w:val="19"/>
          <w:szCs w:val="19"/>
        </w:rPr>
        <w:tab/>
      </w:r>
      <w:r w:rsidR="0089088D">
        <w:rPr>
          <w:rFonts w:ascii="Arial" w:eastAsia="Arial" w:hAnsi="Arial" w:cs="Arial"/>
          <w:i/>
          <w:color w:val="45818E"/>
          <w:sz w:val="19"/>
          <w:szCs w:val="19"/>
        </w:rPr>
        <w:tab/>
      </w:r>
      <w:r w:rsidR="0089088D">
        <w:rPr>
          <w:rFonts w:ascii="Arial" w:eastAsia="Arial" w:hAnsi="Arial" w:cs="Arial"/>
          <w:i/>
          <w:color w:val="45818E"/>
          <w:sz w:val="19"/>
          <w:szCs w:val="19"/>
        </w:rPr>
        <w:tab/>
      </w:r>
      <w:hyperlink r:id="rId16">
        <w:r>
          <w:rPr>
            <w:rFonts w:ascii="Arial" w:eastAsia="Arial" w:hAnsi="Arial" w:cs="Arial"/>
            <w:i/>
            <w:color w:val="134F5C"/>
            <w:sz w:val="19"/>
            <w:szCs w:val="19"/>
          </w:rPr>
          <w:t>dave.foster@volvo.com</w:t>
        </w:r>
      </w:hyperlink>
    </w:p>
    <w:p w14:paraId="51184364" w14:textId="77777777" w:rsidR="00F94930" w:rsidRDefault="0089088D">
      <w:pPr>
        <w:rPr>
          <w:rFonts w:ascii="Arial" w:eastAsia="Arial" w:hAnsi="Arial" w:cs="Arial"/>
          <w:sz w:val="16"/>
          <w:szCs w:val="16"/>
        </w:rPr>
      </w:pPr>
      <w:r>
        <w:rPr>
          <w:rFonts w:ascii="Arial" w:eastAsia="Arial" w:hAnsi="Arial" w:cs="Arial"/>
          <w:i/>
          <w:sz w:val="19"/>
          <w:szCs w:val="19"/>
        </w:rPr>
        <w:t>515-557-2233</w:t>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t>717-300-6104</w:t>
      </w:r>
    </w:p>
    <w:p w14:paraId="2ADE235A" w14:textId="77777777" w:rsidR="00F94930" w:rsidRDefault="00F94930">
      <w:pPr>
        <w:rPr>
          <w:rFonts w:ascii="Arial" w:eastAsia="Arial" w:hAnsi="Arial" w:cs="Arial"/>
          <w:sz w:val="16"/>
          <w:szCs w:val="16"/>
        </w:rPr>
      </w:pPr>
    </w:p>
    <w:p w14:paraId="26FF0D3D" w14:textId="77777777" w:rsidR="00F94930" w:rsidRDefault="0089088D">
      <w:pPr>
        <w:rPr>
          <w:rFonts w:ascii="Arial" w:eastAsia="Arial" w:hAnsi="Arial" w:cs="Arial"/>
          <w:sz w:val="16"/>
          <w:szCs w:val="16"/>
        </w:rPr>
      </w:pPr>
      <w:r>
        <w:rPr>
          <w:rFonts w:ascii="Arial" w:eastAsia="Arial" w:hAnsi="Arial" w:cs="Arial"/>
          <w:sz w:val="16"/>
          <w:szCs w:val="16"/>
        </w:rPr>
        <w:t xml:space="preserve">For more information, please visit </w:t>
      </w:r>
      <w:hyperlink r:id="rId17">
        <w:r w:rsidR="00F94930">
          <w:rPr>
            <w:rFonts w:ascii="Arial" w:eastAsia="Arial" w:hAnsi="Arial" w:cs="Arial"/>
            <w:color w:val="134F5C"/>
            <w:sz w:val="16"/>
            <w:szCs w:val="16"/>
            <w:u w:val="single"/>
          </w:rPr>
          <w:t>volvoce.com</w:t>
        </w:r>
      </w:hyperlink>
      <w:r>
        <w:rPr>
          <w:rFonts w:ascii="Arial" w:eastAsia="Arial" w:hAnsi="Arial" w:cs="Arial"/>
          <w:sz w:val="16"/>
          <w:szCs w:val="16"/>
        </w:rPr>
        <w:t>.</w:t>
      </w:r>
    </w:p>
    <w:p w14:paraId="21AB92F6" w14:textId="77777777" w:rsidR="00F94930" w:rsidRDefault="00F94930">
      <w:pPr>
        <w:rPr>
          <w:rFonts w:ascii="Arial" w:eastAsia="Arial" w:hAnsi="Arial" w:cs="Arial"/>
          <w:sz w:val="16"/>
          <w:szCs w:val="16"/>
        </w:rPr>
      </w:pPr>
    </w:p>
    <w:p w14:paraId="4E31AAE1" w14:textId="77777777" w:rsidR="00F94930" w:rsidRDefault="0089088D">
      <w:pPr>
        <w:rPr>
          <w:rFonts w:ascii="Arial" w:eastAsia="Arial" w:hAnsi="Arial" w:cs="Arial"/>
          <w:color w:val="45818E"/>
          <w:sz w:val="16"/>
          <w:szCs w:val="16"/>
        </w:rPr>
      </w:pPr>
      <w:r>
        <w:rPr>
          <w:rFonts w:ascii="Arial" w:eastAsia="Arial" w:hAnsi="Arial" w:cs="Arial"/>
          <w:sz w:val="16"/>
          <w:szCs w:val="16"/>
        </w:rPr>
        <w:t>For frequent updates, follow us on</w:t>
      </w:r>
    </w:p>
    <w:p w14:paraId="62754677" w14:textId="77777777" w:rsidR="00F94930" w:rsidRDefault="0089088D">
      <w:pPr>
        <w:rPr>
          <w:rFonts w:ascii="Arial" w:eastAsia="Arial" w:hAnsi="Arial" w:cs="Arial"/>
          <w:color w:val="45818E"/>
          <w:sz w:val="16"/>
          <w:szCs w:val="16"/>
        </w:rPr>
      </w:pPr>
      <w:r>
        <w:rPr>
          <w:rFonts w:ascii="Arial" w:eastAsia="Arial" w:hAnsi="Arial" w:cs="Arial"/>
          <w:sz w:val="16"/>
          <w:szCs w:val="16"/>
        </w:rPr>
        <w:t xml:space="preserve">LinkedIn: </w:t>
      </w:r>
      <w:hyperlink r:id="rId18">
        <w:r w:rsidR="00F94930">
          <w:rPr>
            <w:rFonts w:ascii="Arial" w:eastAsia="Arial" w:hAnsi="Arial" w:cs="Arial"/>
            <w:color w:val="134F5C"/>
            <w:sz w:val="16"/>
            <w:szCs w:val="16"/>
          </w:rPr>
          <w:t>Volvo Construction Equipment</w:t>
        </w:r>
      </w:hyperlink>
      <w:r>
        <w:rPr>
          <w:rFonts w:ascii="Arial" w:eastAsia="Arial" w:hAnsi="Arial" w:cs="Arial"/>
          <w:color w:val="45818E"/>
          <w:sz w:val="16"/>
          <w:szCs w:val="16"/>
        </w:rPr>
        <w:t xml:space="preserve"> </w:t>
      </w:r>
    </w:p>
    <w:p w14:paraId="481D1D12" w14:textId="77777777" w:rsidR="00F94930" w:rsidRDefault="0089088D">
      <w:pPr>
        <w:rPr>
          <w:rFonts w:ascii="Arial" w:eastAsia="Arial" w:hAnsi="Arial" w:cs="Arial"/>
          <w:color w:val="134F5C"/>
          <w:sz w:val="16"/>
          <w:szCs w:val="16"/>
        </w:rPr>
      </w:pPr>
      <w:r>
        <w:rPr>
          <w:rFonts w:ascii="Arial" w:eastAsia="Arial" w:hAnsi="Arial" w:cs="Arial"/>
          <w:sz w:val="16"/>
          <w:szCs w:val="16"/>
        </w:rPr>
        <w:t xml:space="preserve">Facebook: </w:t>
      </w:r>
      <w:hyperlink r:id="rId19">
        <w:r w:rsidR="00F94930">
          <w:rPr>
            <w:rFonts w:ascii="Arial" w:eastAsia="Arial" w:hAnsi="Arial" w:cs="Arial"/>
            <w:color w:val="134F5C"/>
            <w:sz w:val="16"/>
            <w:szCs w:val="16"/>
          </w:rPr>
          <w:t>@VolvoCENA</w:t>
        </w:r>
      </w:hyperlink>
    </w:p>
    <w:p w14:paraId="1FF10D37" w14:textId="77777777" w:rsidR="00F94930" w:rsidRDefault="0089088D">
      <w:pPr>
        <w:rPr>
          <w:rFonts w:ascii="Arial" w:eastAsia="Arial" w:hAnsi="Arial" w:cs="Arial"/>
          <w:color w:val="134F5C"/>
          <w:sz w:val="16"/>
          <w:szCs w:val="16"/>
        </w:rPr>
      </w:pPr>
      <w:r>
        <w:rPr>
          <w:rFonts w:ascii="Arial" w:eastAsia="Arial" w:hAnsi="Arial" w:cs="Arial"/>
          <w:sz w:val="16"/>
          <w:szCs w:val="16"/>
        </w:rPr>
        <w:t xml:space="preserve">Instagram: </w:t>
      </w:r>
      <w:hyperlink r:id="rId20">
        <w:r w:rsidR="00F94930">
          <w:rPr>
            <w:rFonts w:ascii="Arial" w:eastAsia="Arial" w:hAnsi="Arial" w:cs="Arial"/>
            <w:color w:val="134F5C"/>
            <w:sz w:val="16"/>
            <w:szCs w:val="16"/>
          </w:rPr>
          <w:t>@VolvoCE_NA</w:t>
        </w:r>
      </w:hyperlink>
    </w:p>
    <w:p w14:paraId="7D94AA01" w14:textId="77777777" w:rsidR="00F94930" w:rsidRDefault="0089088D">
      <w:pPr>
        <w:rPr>
          <w:rFonts w:ascii="Arial" w:eastAsia="Arial" w:hAnsi="Arial" w:cs="Arial"/>
          <w:sz w:val="16"/>
          <w:szCs w:val="16"/>
        </w:rPr>
      </w:pPr>
      <w:r>
        <w:rPr>
          <w:rFonts w:ascii="Arial" w:eastAsia="Arial" w:hAnsi="Arial" w:cs="Arial"/>
          <w:sz w:val="16"/>
          <w:szCs w:val="16"/>
        </w:rPr>
        <w:t xml:space="preserve">YouTube: </w:t>
      </w:r>
      <w:hyperlink r:id="rId21">
        <w:r w:rsidR="00F94930">
          <w:rPr>
            <w:rFonts w:ascii="Arial" w:eastAsia="Arial" w:hAnsi="Arial" w:cs="Arial"/>
            <w:color w:val="134F5C"/>
            <w:sz w:val="16"/>
            <w:szCs w:val="16"/>
          </w:rPr>
          <w:t>Volvo Construction Equipment – North America</w:t>
        </w:r>
      </w:hyperlink>
      <w:r>
        <w:rPr>
          <w:rFonts w:ascii="Arial" w:eastAsia="Arial" w:hAnsi="Arial" w:cs="Arial"/>
          <w:color w:val="0070C0"/>
          <w:sz w:val="16"/>
          <w:szCs w:val="16"/>
        </w:rPr>
        <w:br/>
      </w:r>
    </w:p>
    <w:p w14:paraId="4B4ADCF4" w14:textId="77777777" w:rsidR="00F94930" w:rsidRDefault="0089088D">
      <w:pPr>
        <w:rPr>
          <w:rFonts w:ascii="Arial" w:eastAsia="Arial" w:hAnsi="Arial" w:cs="Arial"/>
          <w:sz w:val="19"/>
          <w:szCs w:val="19"/>
        </w:rPr>
      </w:pPr>
      <w:bookmarkStart w:id="1" w:name="_heading=h.v0metf4jqqqy" w:colFirst="0" w:colLast="0"/>
      <w:bookmarkEnd w:id="1"/>
      <w:r>
        <w:rPr>
          <w:rFonts w:ascii="Arial" w:eastAsia="Arial" w:hAnsi="Arial" w:cs="Arial"/>
          <w:b/>
          <w:sz w:val="16"/>
          <w:szCs w:val="16"/>
        </w:rPr>
        <w:t>Volvo Construction Equipment</w:t>
      </w:r>
      <w:r>
        <w:rPr>
          <w:rFonts w:ascii="Arial" w:eastAsia="Arial" w:hAnsi="Arial" w:cs="Arial"/>
          <w:sz w:val="16"/>
          <w:szCs w:val="16"/>
        </w:rPr>
        <w:t xml:space="preserve"> (Volvo CE) is a leading international manufacturer of premium construction equipment, and with over 10,000 employees, it is one of the largest companies in the industry. Volvo CE offers a wide range of products and services in more than 140 countries through its global distribution network. Volvo CE is part of the Volvo Group. The Volvo Group drives prosperity through transport and infrastructure solutions, offering trucks, buses, construction equipment, power solutions for marine and industrial applicatio</w:t>
      </w:r>
      <w:r>
        <w:rPr>
          <w:rFonts w:ascii="Arial" w:eastAsia="Arial" w:hAnsi="Arial" w:cs="Arial"/>
          <w:sz w:val="16"/>
          <w:szCs w:val="16"/>
        </w:rPr>
        <w:t>ns, financing and services that increase customers’ uptime and productivity. Founded in 1927, the Volvo Group is committed to shaping the future landscape of sustainable transport and infrastructure solutions. The Volvo Group is headquartered in Gothenburg, Sweden, employs more than 101,000 people and serves customers in almost 190 markets. In 2024, net sales amounted to SEK 527 billion (EUR 46 billion). Volvo shares are listed on Nasdaq Stockholm.</w:t>
      </w:r>
    </w:p>
    <w:sectPr w:rsidR="00F94930">
      <w:headerReference w:type="default" r:id="rId22"/>
      <w:footerReference w:type="default" r:id="rId23"/>
      <w:headerReference w:type="first" r:id="rId24"/>
      <w:footerReference w:type="first" r:id="rId25"/>
      <w:pgSz w:w="11906" w:h="16838"/>
      <w:pgMar w:top="2275" w:right="1440" w:bottom="2275" w:left="1440" w:header="706"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8C09D" w14:textId="77777777" w:rsidR="002D54A1" w:rsidRDefault="002D54A1">
      <w:r>
        <w:separator/>
      </w:r>
    </w:p>
  </w:endnote>
  <w:endnote w:type="continuationSeparator" w:id="0">
    <w:p w14:paraId="73CB5721" w14:textId="77777777" w:rsidR="002D54A1" w:rsidRDefault="002D5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olvo Sans Pro">
    <w:altName w:val="Calibri"/>
    <w:charset w:val="00"/>
    <w:family w:val="auto"/>
    <w:pitch w:val="default"/>
  </w:font>
  <w:font w:name="VolvoSans">
    <w:panose1 w:val="020B0504020202020003"/>
    <w:charset w:val="00"/>
    <w:family w:val="swiss"/>
    <w:pitch w:val="variable"/>
    <w:sig w:usb0="80000027" w:usb1="00000000" w:usb2="00000040" w:usb3="00000000" w:csb0="00000001" w:csb1="00000000"/>
    <w:embedRegular r:id="rId1" w:fontKey="{3D564C8D-22C0-4F8C-941D-C52288118C5D}"/>
    <w:embedBold r:id="rId2" w:fontKey="{45DC8BDF-63C3-4E78-BF26-CAE06BA9130F}"/>
  </w:font>
  <w:font w:name="Arial">
    <w:panose1 w:val="020B0604020202020204"/>
    <w:charset w:val="00"/>
    <w:family w:val="swiss"/>
    <w:pitch w:val="variable"/>
    <w:sig w:usb0="E0002EFF" w:usb1="C000785B" w:usb2="00000009" w:usb3="00000000" w:csb0="000001FF" w:csb1="00000000"/>
  </w:font>
  <w:font w:name="Volvo Novum">
    <w:altName w:val="Calibri"/>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3" w:fontKey="{4407CFC0-A765-45DF-8313-78ED5B9C59B1}"/>
  </w:font>
  <w:font w:name="Volvo Novum SemiLight">
    <w:altName w:val="Calibri"/>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4" w:fontKey="{13E9D94F-C03A-4B04-8AF9-994990D1B266}"/>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BB263AB7-F859-466C-8128-CA6AE9B8F4B6}"/>
    <w:embedItalic r:id="rId6" w:fontKey="{E1D1472B-7980-4EE3-B0BE-88D376366F69}"/>
  </w:font>
  <w:font w:name="Volvo Novum Medium">
    <w:altName w:val="Calibri"/>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0C7C" w14:textId="77777777" w:rsidR="00F94930" w:rsidRDefault="00F94930">
    <w:pPr>
      <w:widowControl w:val="0"/>
      <w:pBdr>
        <w:top w:val="nil"/>
        <w:left w:val="nil"/>
        <w:bottom w:val="nil"/>
        <w:right w:val="nil"/>
        <w:between w:val="nil"/>
      </w:pBdr>
      <w:spacing w:line="276" w:lineRule="auto"/>
      <w:rPr>
        <w:rFonts w:ascii="Volvo Novum" w:eastAsia="Volvo Novum" w:hAnsi="Volvo Novum" w:cs="Volvo Novum"/>
        <w:color w:val="000000"/>
      </w:rPr>
    </w:pPr>
  </w:p>
  <w:p w14:paraId="1378AF51" w14:textId="77777777" w:rsidR="00F94930" w:rsidRDefault="00F94930">
    <w:pPr>
      <w:pBdr>
        <w:top w:val="nil"/>
        <w:left w:val="nil"/>
        <w:bottom w:val="nil"/>
        <w:right w:val="nil"/>
        <w:between w:val="nil"/>
      </w:pBdr>
      <w:tabs>
        <w:tab w:val="center" w:pos="4703"/>
        <w:tab w:val="right" w:pos="9406"/>
      </w:tabs>
      <w:ind w:right="700"/>
      <w:jc w:val="center"/>
      <w:rPr>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DD7C" w14:textId="77777777" w:rsidR="00F94930" w:rsidRDefault="0089088D">
    <w:pPr>
      <w:pBdr>
        <w:top w:val="nil"/>
        <w:left w:val="nil"/>
        <w:bottom w:val="nil"/>
        <w:right w:val="nil"/>
        <w:between w:val="nil"/>
      </w:pBdr>
      <w:tabs>
        <w:tab w:val="center" w:pos="4281"/>
        <w:tab w:val="right" w:pos="8562"/>
      </w:tabs>
      <w:spacing w:after="20"/>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ab/>
      <w:t xml:space="preserve"> </w:t>
    </w:r>
    <w:r>
      <w:rPr>
        <w:rFonts w:ascii="Volvo Novum Medium" w:eastAsia="Volvo Novum Medium" w:hAnsi="Volvo Novum Medium" w:cs="Volvo Novum Medium"/>
        <w:color w:val="000000"/>
        <w:sz w:val="16"/>
        <w:szCs w:val="16"/>
      </w:rPr>
      <w:tab/>
      <w:t xml:space="preserve"> </w:t>
    </w:r>
  </w:p>
  <w:tbl>
    <w:tblPr>
      <w:tblStyle w:val="af3"/>
      <w:tblW w:w="8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2"/>
      <w:gridCol w:w="1350"/>
      <w:gridCol w:w="1710"/>
      <w:gridCol w:w="1705"/>
    </w:tblGrid>
    <w:tr w:rsidR="00F94930" w14:paraId="62E9B69F" w14:textId="77777777">
      <w:tc>
        <w:tcPr>
          <w:tcW w:w="3492" w:type="dxa"/>
          <w:tcBorders>
            <w:top w:val="single" w:sz="4" w:space="0" w:color="000000"/>
          </w:tcBorders>
          <w:shd w:val="clear" w:color="auto" w:fill="auto"/>
        </w:tcPr>
        <w:p w14:paraId="025A95DF" w14:textId="77777777" w:rsidR="00F94930" w:rsidRDefault="0089088D">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Volvo Construction Equipment North America</w:t>
          </w:r>
        </w:p>
        <w:p w14:paraId="68344BD9" w14:textId="77777777" w:rsidR="00F94930" w:rsidRDefault="0089088D">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312 Volvo Way</w:t>
          </w:r>
        </w:p>
        <w:p w14:paraId="394EBABF" w14:textId="77777777" w:rsidR="00F94930" w:rsidRDefault="0089088D">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Shippensburg, PA 17257</w:t>
          </w:r>
        </w:p>
        <w:p w14:paraId="1C5F05FC" w14:textId="77777777" w:rsidR="00F94930" w:rsidRDefault="00F9493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p>
      </w:tc>
      <w:tc>
        <w:tcPr>
          <w:tcW w:w="1350" w:type="dxa"/>
          <w:tcBorders>
            <w:top w:val="single" w:sz="4" w:space="0" w:color="000000"/>
          </w:tcBorders>
          <w:shd w:val="clear" w:color="auto" w:fill="auto"/>
        </w:tcPr>
        <w:p w14:paraId="04754ACD" w14:textId="77777777" w:rsidR="00F94930" w:rsidRDefault="0089088D">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Telephone</w:t>
          </w:r>
        </w:p>
        <w:p w14:paraId="22C33B12" w14:textId="77777777" w:rsidR="00F94930" w:rsidRDefault="0089088D">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Switchboard</w:t>
          </w:r>
        </w:p>
        <w:p w14:paraId="36BDD58A" w14:textId="77777777" w:rsidR="00F94930" w:rsidRDefault="0089088D">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717-532-9181</w:t>
          </w:r>
          <w:r>
            <w:rPr>
              <w:rFonts w:ascii="Volvo Novum Medium" w:eastAsia="Volvo Novum Medium" w:hAnsi="Volvo Novum Medium" w:cs="Volvo Novum Medium"/>
              <w:color w:val="000000"/>
              <w:sz w:val="16"/>
              <w:szCs w:val="16"/>
            </w:rPr>
            <w:br/>
          </w:r>
        </w:p>
      </w:tc>
      <w:tc>
        <w:tcPr>
          <w:tcW w:w="1710" w:type="dxa"/>
          <w:tcBorders>
            <w:top w:val="single" w:sz="4" w:space="0" w:color="000000"/>
          </w:tcBorders>
          <w:shd w:val="clear" w:color="auto" w:fill="auto"/>
        </w:tcPr>
        <w:p w14:paraId="2BB5EB39" w14:textId="77777777" w:rsidR="00F94930" w:rsidRDefault="0089088D">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Telefax</w:t>
          </w:r>
        </w:p>
        <w:p w14:paraId="7D0DA63F" w14:textId="77777777" w:rsidR="00F94930" w:rsidRDefault="0089088D">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717-532-3408</w:t>
          </w:r>
        </w:p>
      </w:tc>
      <w:tc>
        <w:tcPr>
          <w:tcW w:w="1705" w:type="dxa"/>
          <w:tcBorders>
            <w:top w:val="single" w:sz="4" w:space="0" w:color="000000"/>
          </w:tcBorders>
          <w:shd w:val="clear" w:color="auto" w:fill="auto"/>
        </w:tcPr>
        <w:p w14:paraId="0FAFB61A" w14:textId="77777777" w:rsidR="00F94930" w:rsidRDefault="0089088D">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www.volvoce.com/na</w:t>
          </w:r>
        </w:p>
      </w:tc>
    </w:tr>
  </w:tbl>
  <w:p w14:paraId="3B0FCDED" w14:textId="77777777" w:rsidR="00F94930" w:rsidRDefault="00F94930">
    <w:pPr>
      <w:pBdr>
        <w:top w:val="nil"/>
        <w:left w:val="nil"/>
        <w:bottom w:val="nil"/>
        <w:right w:val="nil"/>
        <w:between w:val="nil"/>
      </w:pBdr>
      <w:tabs>
        <w:tab w:val="center" w:pos="4703"/>
        <w:tab w:val="right" w:pos="9406"/>
      </w:tabs>
      <w:rPr>
        <w:rFonts w:ascii="Volvo Novum" w:eastAsia="Volvo Novum" w:hAnsi="Volvo Novum" w:cs="Volvo Novum"/>
        <w:color w:val="000000"/>
        <w:sz w:val="16"/>
        <w:szCs w:val="16"/>
      </w:rPr>
    </w:pPr>
  </w:p>
  <w:p w14:paraId="685BC09B" w14:textId="77777777" w:rsidR="00F94930" w:rsidRDefault="00F94930">
    <w:pPr>
      <w:pBdr>
        <w:top w:val="nil"/>
        <w:left w:val="nil"/>
        <w:bottom w:val="nil"/>
        <w:right w:val="nil"/>
        <w:between w:val="nil"/>
      </w:pBdr>
      <w:tabs>
        <w:tab w:val="center" w:pos="4703"/>
        <w:tab w:val="right" w:pos="9406"/>
      </w:tabs>
      <w:rPr>
        <w:color w:val="000000"/>
      </w:rPr>
    </w:pPr>
  </w:p>
  <w:p w14:paraId="22F8ED67" w14:textId="77777777" w:rsidR="00F94930" w:rsidRDefault="00F94930">
    <w:pPr>
      <w:pBdr>
        <w:top w:val="nil"/>
        <w:left w:val="nil"/>
        <w:bottom w:val="nil"/>
        <w:right w:val="nil"/>
        <w:between w:val="nil"/>
      </w:pBdr>
      <w:tabs>
        <w:tab w:val="center" w:pos="4703"/>
        <w:tab w:val="right" w:pos="9406"/>
      </w:tabs>
      <w:rPr>
        <w:rFonts w:ascii="Volvo Novum" w:eastAsia="Volvo Novum" w:hAnsi="Volvo Novum" w:cs="Volvo Novum"/>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9D835" w14:textId="77777777" w:rsidR="002D54A1" w:rsidRDefault="002D54A1">
      <w:r>
        <w:separator/>
      </w:r>
    </w:p>
  </w:footnote>
  <w:footnote w:type="continuationSeparator" w:id="0">
    <w:p w14:paraId="3F0CB508" w14:textId="77777777" w:rsidR="002D54A1" w:rsidRDefault="002D5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F6D5B" w14:textId="77777777" w:rsidR="00F94930" w:rsidRDefault="0089088D">
    <w:pPr>
      <w:pBdr>
        <w:top w:val="nil"/>
        <w:left w:val="nil"/>
        <w:bottom w:val="nil"/>
        <w:right w:val="nil"/>
        <w:between w:val="nil"/>
      </w:pBdr>
      <w:tabs>
        <w:tab w:val="center" w:pos="4703"/>
        <w:tab w:val="right" w:pos="9406"/>
      </w:tabs>
      <w:rPr>
        <w:color w:val="000000"/>
      </w:rPr>
    </w:pPr>
    <w:r>
      <w:rPr>
        <w:noProof/>
        <w:color w:val="000000"/>
      </w:rPr>
      <w:drawing>
        <wp:anchor distT="0" distB="0" distL="114300" distR="114300" simplePos="0" relativeHeight="251658240" behindDoc="0" locked="0" layoutInCell="1" hidden="0" allowOverlap="1" wp14:anchorId="658EA4AC" wp14:editId="2C504F13">
          <wp:simplePos x="0" y="0"/>
          <wp:positionH relativeFrom="margin">
            <wp:align>center</wp:align>
          </wp:positionH>
          <wp:positionV relativeFrom="page">
            <wp:posOffset>449580</wp:posOffset>
          </wp:positionV>
          <wp:extent cx="899795" cy="74930"/>
          <wp:effectExtent l="0" t="0" r="0" b="0"/>
          <wp:wrapNone/>
          <wp:docPr id="15312908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99795" cy="749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B0A4" w14:textId="77777777" w:rsidR="00F94930" w:rsidRDefault="0089088D">
    <w:pPr>
      <w:pBdr>
        <w:top w:val="nil"/>
        <w:left w:val="nil"/>
        <w:bottom w:val="nil"/>
        <w:right w:val="nil"/>
        <w:between w:val="nil"/>
      </w:pBdr>
      <w:tabs>
        <w:tab w:val="center" w:pos="4703"/>
        <w:tab w:val="right" w:pos="9406"/>
      </w:tabs>
      <w:rPr>
        <w:color w:val="000000"/>
      </w:rPr>
    </w:pPr>
    <w:r>
      <w:rPr>
        <w:noProof/>
        <w:color w:val="000000"/>
      </w:rPr>
      <w:drawing>
        <wp:anchor distT="0" distB="0" distL="114300" distR="114300" simplePos="0" relativeHeight="251659264" behindDoc="0" locked="0" layoutInCell="1" hidden="0" allowOverlap="1" wp14:anchorId="1FF657A8" wp14:editId="488D9402">
          <wp:simplePos x="0" y="0"/>
          <wp:positionH relativeFrom="margin">
            <wp:align>center</wp:align>
          </wp:positionH>
          <wp:positionV relativeFrom="page">
            <wp:posOffset>255902</wp:posOffset>
          </wp:positionV>
          <wp:extent cx="1080000" cy="90000"/>
          <wp:effectExtent l="0" t="0" r="0" b="0"/>
          <wp:wrapSquare wrapText="bothSides" distT="0" distB="0" distL="114300" distR="114300"/>
          <wp:docPr id="15312908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0000" cy="9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5A40FD"/>
    <w:multiLevelType w:val="multilevel"/>
    <w:tmpl w:val="D584C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6511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930"/>
    <w:rsid w:val="002D54A1"/>
    <w:rsid w:val="0089088D"/>
    <w:rsid w:val="009E147C"/>
    <w:rsid w:val="00B40E40"/>
    <w:rsid w:val="00F94930"/>
    <w:rsid w:val="00FC0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8C231"/>
  <w15:docId w15:val="{183B5F24-BFD0-9D49-8CC6-4AC8604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A5D"/>
  </w:style>
  <w:style w:type="paragraph" w:styleId="Heading1">
    <w:name w:val="heading 1"/>
    <w:basedOn w:val="Normal"/>
    <w:next w:val="Normal"/>
    <w:link w:val="Heading1Char"/>
    <w:uiPriority w:val="9"/>
    <w:qFormat/>
    <w:rsid w:val="00372D78"/>
    <w:pPr>
      <w:keepNext/>
      <w:keepLines/>
      <w:spacing w:before="240"/>
      <w:outlineLvl w:val="0"/>
    </w:pPr>
    <w:rPr>
      <w:rFonts w:eastAsiaTheme="majorEastAsia" w:cstheme="majorBidi"/>
      <w:sz w:val="32"/>
      <w:szCs w:val="32"/>
    </w:rPr>
  </w:style>
  <w:style w:type="paragraph" w:styleId="Heading2">
    <w:name w:val="heading 2"/>
    <w:aliases w:val="Greeting"/>
    <w:basedOn w:val="Normal"/>
    <w:next w:val="Normal"/>
    <w:link w:val="Heading2Char"/>
    <w:uiPriority w:val="9"/>
    <w:semiHidden/>
    <w:unhideWhenUsed/>
    <w:qFormat/>
    <w:rsid w:val="003B4699"/>
    <w:pPr>
      <w:keepNext/>
      <w:keepLines/>
      <w:spacing w:before="360"/>
      <w:outlineLvl w:val="1"/>
    </w:pPr>
    <w:rPr>
      <w:rFonts w:eastAsiaTheme="majorEastAsia" w:cstheme="majorBidi"/>
      <w:sz w:val="28"/>
      <w:szCs w:val="32"/>
      <w:shd w:val="clear" w:color="auto" w:fill="FFFFFF"/>
      <w:lang w:val="fr-FR"/>
    </w:rPr>
  </w:style>
  <w:style w:type="paragraph" w:styleId="Heading3">
    <w:name w:val="heading 3"/>
    <w:aliases w:val="Regards"/>
    <w:basedOn w:val="Normal"/>
    <w:next w:val="Normal"/>
    <w:link w:val="Heading3Char"/>
    <w:uiPriority w:val="9"/>
    <w:semiHidden/>
    <w:unhideWhenUsed/>
    <w:qFormat/>
    <w:rsid w:val="00DE2D33"/>
    <w:pPr>
      <w:keepNext/>
      <w:keepLines/>
      <w:spacing w:before="360"/>
      <w:outlineLvl w:val="2"/>
    </w:pPr>
    <w:rPr>
      <w:rFonts w:eastAsiaTheme="majorEastAsia" w:cstheme="majorBidi"/>
    </w:rPr>
  </w:style>
  <w:style w:type="paragraph" w:styleId="Heading4">
    <w:name w:val="heading 4"/>
    <w:basedOn w:val="Normal"/>
    <w:next w:val="Normal"/>
    <w:link w:val="Heading4Char"/>
    <w:uiPriority w:val="9"/>
    <w:semiHidden/>
    <w:unhideWhenUsed/>
    <w:qFormat/>
    <w:rsid w:val="000540B8"/>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F69E3"/>
    <w:pPr>
      <w:tabs>
        <w:tab w:val="center" w:pos="4703"/>
        <w:tab w:val="right" w:pos="9406"/>
      </w:tabs>
    </w:pPr>
  </w:style>
  <w:style w:type="character" w:customStyle="1" w:styleId="HeaderChar">
    <w:name w:val="Header Char"/>
    <w:basedOn w:val="DefaultParagraphFont"/>
    <w:link w:val="Header"/>
    <w:uiPriority w:val="99"/>
    <w:rsid w:val="00AF69E3"/>
    <w:rPr>
      <w:rFonts w:ascii="Volvo Sans Pro" w:eastAsia="Times New Roman" w:hAnsi="Volvo Sans Pro" w:cs="Times New Roman"/>
      <w:color w:val="5C5C54"/>
      <w:szCs w:val="24"/>
      <w:lang w:val="en-GB"/>
    </w:rPr>
  </w:style>
  <w:style w:type="paragraph" w:styleId="Footer">
    <w:name w:val="footer"/>
    <w:basedOn w:val="Normal"/>
    <w:link w:val="FooterChar"/>
    <w:unhideWhenUsed/>
    <w:rsid w:val="00AF69E3"/>
    <w:pPr>
      <w:tabs>
        <w:tab w:val="center" w:pos="4703"/>
        <w:tab w:val="right" w:pos="9406"/>
      </w:tabs>
    </w:pPr>
  </w:style>
  <w:style w:type="character" w:customStyle="1" w:styleId="FooterChar">
    <w:name w:val="Footer Char"/>
    <w:basedOn w:val="DefaultParagraphFont"/>
    <w:link w:val="Footer"/>
    <w:rsid w:val="00AF69E3"/>
    <w:rPr>
      <w:rFonts w:ascii="Volvo Sans Pro" w:eastAsia="Times New Roman" w:hAnsi="Volvo Sans Pro" w:cs="Times New Roman"/>
      <w:color w:val="5C5C54"/>
      <w:szCs w:val="24"/>
      <w:lang w:val="en-GB"/>
    </w:rPr>
  </w:style>
  <w:style w:type="paragraph" w:customStyle="1" w:styleId="Template-Address">
    <w:name w:val="Template - Address"/>
    <w:basedOn w:val="Normal"/>
    <w:semiHidden/>
    <w:rsid w:val="008B4030"/>
    <w:pPr>
      <w:spacing w:line="200" w:lineRule="atLeast"/>
    </w:pPr>
    <w:rPr>
      <w:rFonts w:ascii="VolvoSans" w:hAnsi="VolvoSans"/>
      <w:noProof/>
      <w:sz w:val="12"/>
    </w:rPr>
  </w:style>
  <w:style w:type="character" w:customStyle="1" w:styleId="Heading1Char">
    <w:name w:val="Heading 1 Char"/>
    <w:basedOn w:val="DefaultParagraphFont"/>
    <w:link w:val="Heading1"/>
    <w:rsid w:val="00372D78"/>
    <w:rPr>
      <w:rFonts w:ascii="Arial" w:eastAsiaTheme="majorEastAsia" w:hAnsi="Arial" w:cstheme="majorBidi"/>
      <w:sz w:val="32"/>
      <w:szCs w:val="32"/>
      <w:lang w:val="en-GB"/>
    </w:rPr>
  </w:style>
  <w:style w:type="character" w:customStyle="1" w:styleId="Heading2Char">
    <w:name w:val="Heading 2 Char"/>
    <w:aliases w:val="Greeting Char"/>
    <w:basedOn w:val="DefaultParagraphFont"/>
    <w:link w:val="Heading2"/>
    <w:rsid w:val="003B4699"/>
    <w:rPr>
      <w:rFonts w:ascii="Volvo Novum" w:eastAsiaTheme="majorEastAsia" w:hAnsi="Volvo Novum" w:cstheme="majorBidi"/>
      <w:sz w:val="28"/>
      <w:szCs w:val="32"/>
      <w:lang w:val="fr-FR"/>
    </w:rPr>
  </w:style>
  <w:style w:type="character" w:customStyle="1" w:styleId="Heading3Char">
    <w:name w:val="Heading 3 Char"/>
    <w:aliases w:val="Regards Char"/>
    <w:basedOn w:val="DefaultParagraphFont"/>
    <w:link w:val="Heading3"/>
    <w:rsid w:val="00DE2D33"/>
    <w:rPr>
      <w:rFonts w:ascii="Arial" w:eastAsiaTheme="majorEastAsia" w:hAnsi="Arial" w:cstheme="majorBidi"/>
      <w:sz w:val="20"/>
      <w:lang w:val="en-GB"/>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rsid w:val="000540B8"/>
    <w:rPr>
      <w:rFonts w:asciiTheme="majorHAnsi" w:eastAsiaTheme="majorEastAsia" w:hAnsiTheme="majorHAnsi" w:cstheme="majorBidi"/>
      <w:i/>
      <w:iCs/>
      <w:color w:val="3A3B3E" w:themeColor="accent1" w:themeShade="BF"/>
      <w:lang w:val="en-GB"/>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qFormat/>
    <w:rsid w:val="003B4699"/>
    <w:pPr>
      <w:framePr w:hSpace="142" w:vSpace="567" w:wrap="around" w:vAnchor="page" w:hAnchor="page" w:x="852" w:yAlign="bottom"/>
      <w:suppressOverlap/>
    </w:pPr>
    <w:rPr>
      <w:noProof/>
      <w:sz w:val="12"/>
    </w:rPr>
  </w:style>
  <w:style w:type="character" w:customStyle="1" w:styleId="FootertextChar">
    <w:name w:val="Footer text Char"/>
    <w:basedOn w:val="DefaultParagraphFont"/>
    <w:link w:val="Footertext"/>
    <w:rsid w:val="003B4699"/>
    <w:rPr>
      <w:rFonts w:ascii="Volvo Novum" w:eastAsia="Times New Roman" w:hAnsi="Volvo Novum" w:cs="Times New Roman"/>
      <w:noProof/>
      <w:sz w:val="12"/>
      <w:lang w:val="en-GB"/>
    </w:rPr>
  </w:style>
  <w:style w:type="paragraph" w:styleId="BalloonText">
    <w:name w:val="Balloon Text"/>
    <w:basedOn w:val="Normal"/>
    <w:link w:val="BalloonTextChar"/>
    <w:semiHidden/>
    <w:unhideWhenUsed/>
    <w:rsid w:val="009C32E0"/>
    <w:rPr>
      <w:rFonts w:ascii="Segoe UI" w:hAnsi="Segoe UI" w:cs="Segoe UI"/>
      <w:sz w:val="18"/>
      <w:szCs w:val="18"/>
    </w:rPr>
  </w:style>
  <w:style w:type="character" w:customStyle="1" w:styleId="BalloonTextChar">
    <w:name w:val="Balloon Text Char"/>
    <w:basedOn w:val="DefaultParagraphFont"/>
    <w:link w:val="BalloonText"/>
    <w:semiHidden/>
    <w:rsid w:val="009C32E0"/>
    <w:rPr>
      <w:rFonts w:ascii="Segoe UI" w:eastAsia="Times New Roman" w:hAnsi="Segoe UI" w:cs="Segoe UI"/>
      <w:sz w:val="18"/>
      <w:szCs w:val="18"/>
      <w:lang w:val="en-GB"/>
    </w:rPr>
  </w:style>
  <w:style w:type="paragraph" w:customStyle="1" w:styleId="Addressfield">
    <w:name w:val="Address field"/>
    <w:basedOn w:val="Normal"/>
    <w:qFormat/>
    <w:rsid w:val="003B4699"/>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nhideWhenUsed/>
    <w:rsid w:val="00DE6F55"/>
  </w:style>
  <w:style w:type="character" w:customStyle="1" w:styleId="CommentTextChar">
    <w:name w:val="Comment Text Char"/>
    <w:basedOn w:val="DefaultParagraphFont"/>
    <w:link w:val="CommentText"/>
    <w:rsid w:val="00DE6F5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DE6F55"/>
    <w:rPr>
      <w:b/>
      <w:bCs/>
    </w:rPr>
  </w:style>
  <w:style w:type="character" w:customStyle="1" w:styleId="CommentSubjectChar">
    <w:name w:val="Comment Subject Char"/>
    <w:basedOn w:val="CommentTextChar"/>
    <w:link w:val="CommentSubject"/>
    <w:semiHidden/>
    <w:rsid w:val="00DE6F55"/>
    <w:rPr>
      <w:rFonts w:ascii="Arial" w:eastAsia="Times New Roman" w:hAnsi="Arial" w:cs="Times New Roman"/>
      <w:b/>
      <w:bCs/>
      <w:sz w:val="20"/>
      <w:szCs w:val="20"/>
      <w:lang w:val="en-GB"/>
    </w:rPr>
  </w:style>
  <w:style w:type="paragraph" w:customStyle="1" w:styleId="Bodycopy">
    <w:name w:val="Body copy"/>
    <w:basedOn w:val="Normal"/>
    <w:link w:val="BodycopyChar"/>
    <w:qFormat/>
    <w:rsid w:val="003B4699"/>
    <w:pPr>
      <w:spacing w:after="120"/>
    </w:pPr>
    <w:rPr>
      <w:rFonts w:eastAsiaTheme="minorHAnsi" w:cstheme="minorBidi"/>
      <w:shd w:val="clear" w:color="auto" w:fill="FFFFFF"/>
      <w:lang w:val="fr-FR"/>
    </w:rPr>
  </w:style>
  <w:style w:type="character" w:customStyle="1" w:styleId="BodycopyChar">
    <w:name w:val="Body copy Char"/>
    <w:basedOn w:val="DefaultParagraphFont"/>
    <w:link w:val="Bodycopy"/>
    <w:rsid w:val="003B4699"/>
    <w:rPr>
      <w:rFonts w:ascii="Volvo Novum" w:hAnsi="Volvo Novum"/>
      <w:sz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autoRedefine/>
    <w:rsid w:val="00DB028F"/>
    <w:pPr>
      <w:keepLines w:val="0"/>
      <w:spacing w:before="300" w:after="600"/>
      <w:ind w:right="13"/>
    </w:pPr>
    <w:rPr>
      <w:rFonts w:ascii="Volvo Novum SemiLight" w:eastAsia="Times New Roman" w:hAnsi="Volvo Novum SemiLight" w:cs="Times New Roman"/>
      <w:b/>
      <w:i w:val="0"/>
      <w:iCs w:val="0"/>
      <w:color w:val="auto"/>
      <w:lang w:val="pt-BR"/>
    </w:rPr>
  </w:style>
  <w:style w:type="paragraph" w:styleId="NormalWeb">
    <w:name w:val="Normal (Web)"/>
    <w:basedOn w:val="Normal"/>
    <w:uiPriority w:val="99"/>
    <w:unhideWhenUsed/>
    <w:rsid w:val="00804A5D"/>
    <w:pPr>
      <w:spacing w:before="100" w:beforeAutospacing="1" w:after="100" w:afterAutospacing="1"/>
    </w:pPr>
    <w:rPr>
      <w:rFonts w:eastAsia="Calibri"/>
      <w:sz w:val="24"/>
      <w:szCs w:val="24"/>
      <w:lang w:eastAsia="sv-SE"/>
    </w:rPr>
  </w:style>
  <w:style w:type="paragraph" w:customStyle="1" w:styleId="VolvoAddress">
    <w:name w:val="VolvoAddress"/>
    <w:basedOn w:val="Footer"/>
    <w:rsid w:val="00695BFB"/>
    <w:pPr>
      <w:tabs>
        <w:tab w:val="clear" w:pos="4703"/>
        <w:tab w:val="clear" w:pos="9406"/>
        <w:tab w:val="center" w:pos="4281"/>
        <w:tab w:val="right" w:pos="8562"/>
      </w:tabs>
      <w:spacing w:line="160" w:lineRule="atLeast"/>
    </w:pPr>
    <w:rPr>
      <w:rFonts w:ascii="VolvoSans" w:eastAsia="SimSun" w:hAnsi="VolvoSans"/>
      <w:noProof/>
      <w:sz w:val="14"/>
      <w:szCs w:val="24"/>
    </w:rPr>
  </w:style>
  <w:style w:type="paragraph" w:customStyle="1" w:styleId="VolvoAddressBold">
    <w:name w:val="VolvoAddressBold"/>
    <w:basedOn w:val="VolvoAddress"/>
    <w:rsid w:val="00695BFB"/>
    <w:rPr>
      <w:b/>
    </w:rPr>
  </w:style>
  <w:style w:type="paragraph" w:customStyle="1" w:styleId="VolvoWebAdd">
    <w:name w:val="VolvoWebAdd"/>
    <w:basedOn w:val="VolvoAddress"/>
    <w:rsid w:val="00695BFB"/>
    <w:pPr>
      <w:spacing w:after="20"/>
    </w:pPr>
    <w:rPr>
      <w:rFonts w:ascii="Arial" w:hAnsi="Arial"/>
      <w:sz w:val="12"/>
    </w:rPr>
  </w:style>
  <w:style w:type="character" w:styleId="FollowedHyperlink">
    <w:name w:val="FollowedHyperlink"/>
    <w:basedOn w:val="DefaultParagraphFont"/>
    <w:semiHidden/>
    <w:unhideWhenUsed/>
    <w:rsid w:val="00DC5430"/>
    <w:rPr>
      <w:color w:val="99999B"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top w:w="57" w:type="dxa"/>
        <w:left w:w="28" w:type="dxa"/>
        <w:bottom w:w="113" w:type="dxa"/>
        <w:right w:w="28" w:type="dxa"/>
      </w:tblCellMar>
    </w:tblPr>
  </w:style>
  <w:style w:type="table" w:customStyle="1" w:styleId="37">
    <w:name w:val="37"/>
    <w:basedOn w:val="TableNormal"/>
    <w:tblPr>
      <w:tblStyleRowBandSize w:val="1"/>
      <w:tblStyleColBandSize w:val="1"/>
      <w:tblCellMar>
        <w:top w:w="57" w:type="dxa"/>
        <w:left w:w="28" w:type="dxa"/>
        <w:bottom w:w="113" w:type="dxa"/>
        <w:right w:w="28" w:type="dxa"/>
      </w:tblCellMar>
    </w:tblPr>
  </w:style>
  <w:style w:type="table" w:customStyle="1" w:styleId="36">
    <w:name w:val="36"/>
    <w:basedOn w:val="TableNormal"/>
    <w:tblPr>
      <w:tblStyleRowBandSize w:val="1"/>
      <w:tblStyleColBandSize w:val="1"/>
      <w:tblCellMar>
        <w:top w:w="57" w:type="dxa"/>
        <w:left w:w="28" w:type="dxa"/>
        <w:bottom w:w="113" w:type="dxa"/>
        <w:right w:w="28" w:type="dxa"/>
      </w:tblCellMar>
    </w:tblPr>
  </w:style>
  <w:style w:type="paragraph" w:styleId="Revision">
    <w:name w:val="Revision"/>
    <w:hidden/>
    <w:uiPriority w:val="99"/>
    <w:semiHidden/>
    <w:rsid w:val="005E5639"/>
  </w:style>
  <w:style w:type="table" w:styleId="TableGrid">
    <w:name w:val="Table Grid"/>
    <w:basedOn w:val="TableNormal"/>
    <w:uiPriority w:val="39"/>
    <w:rsid w:val="00E13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35"/>
    <w:basedOn w:val="TableNormal"/>
    <w:tblPr>
      <w:tblStyleRowBandSize w:val="1"/>
      <w:tblStyleColBandSize w:val="1"/>
      <w:tblCellMar>
        <w:top w:w="57" w:type="dxa"/>
        <w:left w:w="28" w:type="dxa"/>
        <w:bottom w:w="113" w:type="dxa"/>
        <w:right w:w="28" w:type="dxa"/>
      </w:tblCellMar>
    </w:tblPr>
  </w:style>
  <w:style w:type="table" w:customStyle="1" w:styleId="34">
    <w:name w:val="34"/>
    <w:basedOn w:val="TableNormal"/>
    <w:tblPr>
      <w:tblStyleRowBandSize w:val="1"/>
      <w:tblStyleColBandSize w:val="1"/>
      <w:tblCellMar>
        <w:top w:w="57" w:type="dxa"/>
        <w:left w:w="28" w:type="dxa"/>
        <w:bottom w:w="113" w:type="dxa"/>
        <w:right w:w="28" w:type="dxa"/>
      </w:tblCellMar>
    </w:tblPr>
  </w:style>
  <w:style w:type="table" w:customStyle="1" w:styleId="33">
    <w:name w:val="33"/>
    <w:basedOn w:val="TableNormal"/>
    <w:tblPr>
      <w:tblStyleRowBandSize w:val="1"/>
      <w:tblStyleColBandSize w:val="1"/>
      <w:tblCellMar>
        <w:top w:w="57" w:type="dxa"/>
        <w:left w:w="28" w:type="dxa"/>
        <w:bottom w:w="113" w:type="dxa"/>
        <w:right w:w="28" w:type="dxa"/>
      </w:tblCellMar>
    </w:tblPr>
  </w:style>
  <w:style w:type="table" w:customStyle="1" w:styleId="32">
    <w:name w:val="32"/>
    <w:basedOn w:val="TableNormal"/>
    <w:tblPr>
      <w:tblStyleRowBandSize w:val="1"/>
      <w:tblStyleColBandSize w:val="1"/>
      <w:tblCellMar>
        <w:top w:w="57" w:type="dxa"/>
        <w:left w:w="28" w:type="dxa"/>
        <w:bottom w:w="113" w:type="dxa"/>
        <w:right w:w="28" w:type="dxa"/>
      </w:tblCellMar>
    </w:tblPr>
  </w:style>
  <w:style w:type="table" w:customStyle="1" w:styleId="31">
    <w:name w:val="31"/>
    <w:basedOn w:val="TableNormal"/>
    <w:tblPr>
      <w:tblStyleRowBandSize w:val="1"/>
      <w:tblStyleColBandSize w:val="1"/>
      <w:tblCellMar>
        <w:top w:w="57" w:type="dxa"/>
        <w:left w:w="28" w:type="dxa"/>
        <w:bottom w:w="113" w:type="dxa"/>
        <w:right w:w="28" w:type="dxa"/>
      </w:tblCellMar>
    </w:tblPr>
  </w:style>
  <w:style w:type="table" w:customStyle="1" w:styleId="30">
    <w:name w:val="30"/>
    <w:basedOn w:val="TableNormal"/>
    <w:tblPr>
      <w:tblStyleRowBandSize w:val="1"/>
      <w:tblStyleColBandSize w:val="1"/>
      <w:tblCellMar>
        <w:top w:w="57" w:type="dxa"/>
        <w:left w:w="28" w:type="dxa"/>
        <w:bottom w:w="113" w:type="dxa"/>
        <w:right w:w="28" w:type="dxa"/>
      </w:tblCellMar>
    </w:tblPr>
  </w:style>
  <w:style w:type="table" w:customStyle="1" w:styleId="29">
    <w:name w:val="29"/>
    <w:basedOn w:val="TableNormal"/>
    <w:tblPr>
      <w:tblStyleRowBandSize w:val="1"/>
      <w:tblStyleColBandSize w:val="1"/>
      <w:tblCellMar>
        <w:top w:w="57" w:type="dxa"/>
        <w:left w:w="28" w:type="dxa"/>
        <w:bottom w:w="113" w:type="dxa"/>
        <w:right w:w="28" w:type="dxa"/>
      </w:tblCellMar>
    </w:tblPr>
  </w:style>
  <w:style w:type="table" w:customStyle="1" w:styleId="28">
    <w:name w:val="28"/>
    <w:basedOn w:val="TableNormal"/>
    <w:tblPr>
      <w:tblStyleRowBandSize w:val="1"/>
      <w:tblStyleColBandSize w:val="1"/>
      <w:tblCellMar>
        <w:top w:w="57" w:type="dxa"/>
        <w:left w:w="28" w:type="dxa"/>
        <w:bottom w:w="113" w:type="dxa"/>
        <w:right w:w="28" w:type="dxa"/>
      </w:tblCellMar>
    </w:tblPr>
  </w:style>
  <w:style w:type="table" w:customStyle="1" w:styleId="27">
    <w:name w:val="27"/>
    <w:basedOn w:val="TableNormal"/>
    <w:tblPr>
      <w:tblStyleRowBandSize w:val="1"/>
      <w:tblStyleColBandSize w:val="1"/>
      <w:tblCellMar>
        <w:top w:w="57" w:type="dxa"/>
        <w:left w:w="28" w:type="dxa"/>
        <w:bottom w:w="113" w:type="dxa"/>
        <w:right w:w="28" w:type="dxa"/>
      </w:tblCellMar>
    </w:tblPr>
  </w:style>
  <w:style w:type="table" w:customStyle="1" w:styleId="26">
    <w:name w:val="26"/>
    <w:basedOn w:val="TableNormal"/>
    <w:tblPr>
      <w:tblStyleRowBandSize w:val="1"/>
      <w:tblStyleColBandSize w:val="1"/>
      <w:tblCellMar>
        <w:top w:w="57" w:type="dxa"/>
        <w:left w:w="28" w:type="dxa"/>
        <w:bottom w:w="113" w:type="dxa"/>
        <w:right w:w="28" w:type="dxa"/>
      </w:tblCellMar>
    </w:tblPr>
  </w:style>
  <w:style w:type="table" w:customStyle="1" w:styleId="25">
    <w:name w:val="25"/>
    <w:basedOn w:val="TableNormal"/>
    <w:tblPr>
      <w:tblStyleRowBandSize w:val="1"/>
      <w:tblStyleColBandSize w:val="1"/>
      <w:tblCellMar>
        <w:top w:w="57" w:type="dxa"/>
        <w:left w:w="28" w:type="dxa"/>
        <w:bottom w:w="113" w:type="dxa"/>
        <w:right w:w="28" w:type="dxa"/>
      </w:tblCellMar>
    </w:tblPr>
  </w:style>
  <w:style w:type="table" w:customStyle="1" w:styleId="24">
    <w:name w:val="24"/>
    <w:basedOn w:val="TableNormal"/>
    <w:tblPr>
      <w:tblStyleRowBandSize w:val="1"/>
      <w:tblStyleColBandSize w:val="1"/>
      <w:tblCellMar>
        <w:top w:w="57" w:type="dxa"/>
        <w:left w:w="28" w:type="dxa"/>
        <w:bottom w:w="113" w:type="dxa"/>
        <w:right w:w="28" w:type="dxa"/>
      </w:tblCellMar>
    </w:tblPr>
  </w:style>
  <w:style w:type="table" w:customStyle="1" w:styleId="23">
    <w:name w:val="23"/>
    <w:basedOn w:val="TableNormal"/>
    <w:tblPr>
      <w:tblStyleRowBandSize w:val="1"/>
      <w:tblStyleColBandSize w:val="1"/>
      <w:tblCellMar>
        <w:top w:w="57" w:type="dxa"/>
        <w:left w:w="28" w:type="dxa"/>
        <w:bottom w:w="113" w:type="dxa"/>
        <w:right w:w="28" w:type="dxa"/>
      </w:tblCellMar>
    </w:tblPr>
  </w:style>
  <w:style w:type="table" w:customStyle="1" w:styleId="22">
    <w:name w:val="22"/>
    <w:basedOn w:val="TableNormal"/>
    <w:tblPr>
      <w:tblStyleRowBandSize w:val="1"/>
      <w:tblStyleColBandSize w:val="1"/>
      <w:tblCellMar>
        <w:top w:w="57" w:type="dxa"/>
        <w:left w:w="28" w:type="dxa"/>
        <w:bottom w:w="113" w:type="dxa"/>
        <w:right w:w="28" w:type="dxa"/>
      </w:tblCellMar>
    </w:tblPr>
  </w:style>
  <w:style w:type="table" w:customStyle="1" w:styleId="21">
    <w:name w:val="21"/>
    <w:basedOn w:val="TableNormal"/>
    <w:tblPr>
      <w:tblStyleRowBandSize w:val="1"/>
      <w:tblStyleColBandSize w:val="1"/>
      <w:tblCellMar>
        <w:top w:w="57" w:type="dxa"/>
        <w:left w:w="28" w:type="dxa"/>
        <w:bottom w:w="113" w:type="dxa"/>
        <w:right w:w="28" w:type="dxa"/>
      </w:tblCellMar>
    </w:tblPr>
  </w:style>
  <w:style w:type="table" w:customStyle="1" w:styleId="20">
    <w:name w:val="20"/>
    <w:basedOn w:val="TableNormal"/>
    <w:tblPr>
      <w:tblStyleRowBandSize w:val="1"/>
      <w:tblStyleColBandSize w:val="1"/>
      <w:tblCellMar>
        <w:top w:w="57" w:type="dxa"/>
        <w:left w:w="28" w:type="dxa"/>
        <w:bottom w:w="113" w:type="dxa"/>
        <w:right w:w="28" w:type="dxa"/>
      </w:tblCellMar>
    </w:tblPr>
  </w:style>
  <w:style w:type="table" w:customStyle="1" w:styleId="19">
    <w:name w:val="19"/>
    <w:basedOn w:val="TableNormal"/>
    <w:tblPr>
      <w:tblStyleRowBandSize w:val="1"/>
      <w:tblStyleColBandSize w:val="1"/>
      <w:tblCellMar>
        <w:top w:w="57" w:type="dxa"/>
        <w:left w:w="28" w:type="dxa"/>
        <w:bottom w:w="113" w:type="dxa"/>
        <w:right w:w="28" w:type="dxa"/>
      </w:tblCellMar>
    </w:tblPr>
  </w:style>
  <w:style w:type="table" w:customStyle="1" w:styleId="18">
    <w:name w:val="18"/>
    <w:basedOn w:val="TableNormal"/>
    <w:tblPr>
      <w:tblStyleRowBandSize w:val="1"/>
      <w:tblStyleColBandSize w:val="1"/>
      <w:tblCellMar>
        <w:top w:w="57" w:type="dxa"/>
        <w:left w:w="28" w:type="dxa"/>
        <w:bottom w:w="113" w:type="dxa"/>
        <w:right w:w="28" w:type="dxa"/>
      </w:tblCellMar>
    </w:tblPr>
  </w:style>
  <w:style w:type="table" w:customStyle="1" w:styleId="17">
    <w:name w:val="17"/>
    <w:basedOn w:val="TableNormal"/>
    <w:tblPr>
      <w:tblStyleRowBandSize w:val="1"/>
      <w:tblStyleColBandSize w:val="1"/>
      <w:tblCellMar>
        <w:top w:w="57" w:type="dxa"/>
        <w:left w:w="28" w:type="dxa"/>
        <w:bottom w:w="113" w:type="dxa"/>
        <w:right w:w="28" w:type="dxa"/>
      </w:tblCellMar>
    </w:tblPr>
  </w:style>
  <w:style w:type="table" w:customStyle="1" w:styleId="16">
    <w:name w:val="16"/>
    <w:basedOn w:val="TableNormal"/>
    <w:tblPr>
      <w:tblStyleRowBandSize w:val="1"/>
      <w:tblStyleColBandSize w:val="1"/>
      <w:tblCellMar>
        <w:top w:w="57" w:type="dxa"/>
        <w:left w:w="28" w:type="dxa"/>
        <w:bottom w:w="113" w:type="dxa"/>
        <w:right w:w="28" w:type="dxa"/>
      </w:tblCellMar>
    </w:tblPr>
  </w:style>
  <w:style w:type="table" w:customStyle="1" w:styleId="15">
    <w:name w:val="15"/>
    <w:basedOn w:val="TableNormal"/>
    <w:tblPr>
      <w:tblStyleRowBandSize w:val="1"/>
      <w:tblStyleColBandSize w:val="1"/>
      <w:tblCellMar>
        <w:top w:w="57" w:type="dxa"/>
        <w:left w:w="28" w:type="dxa"/>
        <w:bottom w:w="113" w:type="dxa"/>
        <w:right w:w="28" w:type="dxa"/>
      </w:tblCellMar>
    </w:tblPr>
  </w:style>
  <w:style w:type="table" w:customStyle="1" w:styleId="14">
    <w:name w:val="14"/>
    <w:basedOn w:val="TableNormal"/>
    <w:tblPr>
      <w:tblStyleRowBandSize w:val="1"/>
      <w:tblStyleColBandSize w:val="1"/>
      <w:tblCellMar>
        <w:top w:w="57" w:type="dxa"/>
        <w:left w:w="28" w:type="dxa"/>
        <w:bottom w:w="113" w:type="dxa"/>
        <w:right w:w="28" w:type="dxa"/>
      </w:tblCellMar>
    </w:tblPr>
  </w:style>
  <w:style w:type="table" w:customStyle="1" w:styleId="13">
    <w:name w:val="13"/>
    <w:basedOn w:val="TableNormal"/>
    <w:tblPr>
      <w:tblStyleRowBandSize w:val="1"/>
      <w:tblStyleColBandSize w:val="1"/>
      <w:tblCellMar>
        <w:top w:w="57" w:type="dxa"/>
        <w:left w:w="28" w:type="dxa"/>
        <w:bottom w:w="113" w:type="dxa"/>
        <w:right w:w="28" w:type="dxa"/>
      </w:tblCellMar>
    </w:tblPr>
  </w:style>
  <w:style w:type="table" w:customStyle="1" w:styleId="12">
    <w:name w:val="12"/>
    <w:basedOn w:val="TableNormal"/>
    <w:tblPr>
      <w:tblStyleRowBandSize w:val="1"/>
      <w:tblStyleColBandSize w:val="1"/>
      <w:tblCellMar>
        <w:top w:w="57" w:type="dxa"/>
        <w:left w:w="28" w:type="dxa"/>
        <w:bottom w:w="113" w:type="dxa"/>
        <w:right w:w="28" w:type="dxa"/>
      </w:tblCellMar>
    </w:tblPr>
  </w:style>
  <w:style w:type="table" w:customStyle="1" w:styleId="11">
    <w:name w:val="11"/>
    <w:basedOn w:val="TableNormal"/>
    <w:tblPr>
      <w:tblStyleRowBandSize w:val="1"/>
      <w:tblStyleColBandSize w:val="1"/>
      <w:tblCellMar>
        <w:top w:w="57" w:type="dxa"/>
        <w:left w:w="28" w:type="dxa"/>
        <w:bottom w:w="113" w:type="dxa"/>
        <w:right w:w="28" w:type="dxa"/>
      </w:tblCellMar>
    </w:tblPr>
  </w:style>
  <w:style w:type="table" w:customStyle="1" w:styleId="10">
    <w:name w:val="10"/>
    <w:basedOn w:val="TableNormal"/>
    <w:tblPr>
      <w:tblStyleRowBandSize w:val="1"/>
      <w:tblStyleColBandSize w:val="1"/>
      <w:tblCellMar>
        <w:top w:w="57" w:type="dxa"/>
        <w:left w:w="28" w:type="dxa"/>
        <w:bottom w:w="113" w:type="dxa"/>
        <w:right w:w="28" w:type="dxa"/>
      </w:tblCellMar>
    </w:tblPr>
  </w:style>
  <w:style w:type="table" w:customStyle="1" w:styleId="9">
    <w:name w:val="9"/>
    <w:basedOn w:val="TableNormal"/>
    <w:tblPr>
      <w:tblStyleRowBandSize w:val="1"/>
      <w:tblStyleColBandSize w:val="1"/>
      <w:tblCellMar>
        <w:top w:w="57" w:type="dxa"/>
        <w:left w:w="28" w:type="dxa"/>
        <w:bottom w:w="113" w:type="dxa"/>
        <w:right w:w="28" w:type="dxa"/>
      </w:tblCellMar>
    </w:tblPr>
  </w:style>
  <w:style w:type="table" w:customStyle="1" w:styleId="8">
    <w:name w:val="8"/>
    <w:basedOn w:val="TableNormal"/>
    <w:tblPr>
      <w:tblStyleRowBandSize w:val="1"/>
      <w:tblStyleColBandSize w:val="1"/>
      <w:tblCellMar>
        <w:top w:w="57" w:type="dxa"/>
        <w:left w:w="28" w:type="dxa"/>
        <w:bottom w:w="113" w:type="dxa"/>
        <w:right w:w="28" w:type="dxa"/>
      </w:tblCellMar>
    </w:tblPr>
  </w:style>
  <w:style w:type="table" w:customStyle="1" w:styleId="7">
    <w:name w:val="7"/>
    <w:basedOn w:val="TableNormal"/>
    <w:tblPr>
      <w:tblStyleRowBandSize w:val="1"/>
      <w:tblStyleColBandSize w:val="1"/>
      <w:tblCellMar>
        <w:top w:w="57" w:type="dxa"/>
        <w:left w:w="28" w:type="dxa"/>
        <w:bottom w:w="113" w:type="dxa"/>
        <w:right w:w="28" w:type="dxa"/>
      </w:tblCellMar>
    </w:tblPr>
  </w:style>
  <w:style w:type="table" w:customStyle="1" w:styleId="6">
    <w:name w:val="6"/>
    <w:basedOn w:val="TableNormal"/>
    <w:tblPr>
      <w:tblStyleRowBandSize w:val="1"/>
      <w:tblStyleColBandSize w:val="1"/>
      <w:tblCellMar>
        <w:top w:w="57" w:type="dxa"/>
        <w:left w:w="28" w:type="dxa"/>
        <w:bottom w:w="113" w:type="dxa"/>
        <w:right w:w="28" w:type="dxa"/>
      </w:tblCellMar>
    </w:tblPr>
  </w:style>
  <w:style w:type="table" w:customStyle="1" w:styleId="5">
    <w:name w:val="5"/>
    <w:basedOn w:val="TableNormal"/>
    <w:tblPr>
      <w:tblStyleRowBandSize w:val="1"/>
      <w:tblStyleColBandSize w:val="1"/>
      <w:tblCellMar>
        <w:top w:w="57" w:type="dxa"/>
        <w:left w:w="28" w:type="dxa"/>
        <w:bottom w:w="113" w:type="dxa"/>
        <w:right w:w="28" w:type="dxa"/>
      </w:tblCellMar>
    </w:tblPr>
  </w:style>
  <w:style w:type="table" w:customStyle="1" w:styleId="4">
    <w:name w:val="4"/>
    <w:basedOn w:val="TableNormal"/>
    <w:tblPr>
      <w:tblStyleRowBandSize w:val="1"/>
      <w:tblStyleColBandSize w:val="1"/>
      <w:tblCellMar>
        <w:top w:w="57" w:type="dxa"/>
        <w:left w:w="28" w:type="dxa"/>
        <w:bottom w:w="113" w:type="dxa"/>
        <w:right w:w="28" w:type="dxa"/>
      </w:tblCellMar>
    </w:tblPr>
  </w:style>
  <w:style w:type="table" w:customStyle="1" w:styleId="3">
    <w:name w:val="3"/>
    <w:basedOn w:val="TableNormal"/>
    <w:tblPr>
      <w:tblStyleRowBandSize w:val="1"/>
      <w:tblStyleColBandSize w:val="1"/>
      <w:tblCellMar>
        <w:top w:w="57" w:type="dxa"/>
        <w:left w:w="28" w:type="dxa"/>
        <w:bottom w:w="113" w:type="dxa"/>
        <w:right w:w="28" w:type="dxa"/>
      </w:tblCellMar>
    </w:tblPr>
  </w:style>
  <w:style w:type="paragraph" w:styleId="ListParagraph">
    <w:name w:val="List Paragraph"/>
    <w:basedOn w:val="Normal"/>
    <w:uiPriority w:val="34"/>
    <w:qFormat/>
    <w:rsid w:val="00C96B94"/>
    <w:pPr>
      <w:ind w:left="720"/>
      <w:contextualSpacing/>
    </w:pPr>
  </w:style>
  <w:style w:type="table" w:customStyle="1" w:styleId="2">
    <w:name w:val="2"/>
    <w:basedOn w:val="TableNormal"/>
    <w:tblPr>
      <w:tblStyleRowBandSize w:val="1"/>
      <w:tblStyleColBandSize w:val="1"/>
      <w:tblCellMar>
        <w:top w:w="57" w:type="dxa"/>
        <w:left w:w="28" w:type="dxa"/>
        <w:bottom w:w="113" w:type="dxa"/>
        <w:right w:w="28" w:type="dxa"/>
      </w:tblCellMar>
    </w:tblPr>
  </w:style>
  <w:style w:type="character" w:customStyle="1" w:styleId="normaltextrun">
    <w:name w:val="normaltextrun"/>
    <w:basedOn w:val="DefaultParagraphFont"/>
    <w:rsid w:val="00A1687E"/>
  </w:style>
  <w:style w:type="table" w:customStyle="1" w:styleId="1">
    <w:name w:val="1"/>
    <w:basedOn w:val="TableNormal"/>
    <w:tblPr>
      <w:tblStyleRowBandSize w:val="1"/>
      <w:tblStyleColBandSize w:val="1"/>
      <w:tblCellMar>
        <w:top w:w="57" w:type="dxa"/>
        <w:left w:w="28" w:type="dxa"/>
        <w:bottom w:w="113" w:type="dxa"/>
        <w:right w:w="28" w:type="dxa"/>
      </w:tblCellMar>
    </w:tblPr>
  </w:style>
  <w:style w:type="table" w:customStyle="1" w:styleId="a">
    <w:basedOn w:val="TableNormal"/>
    <w:tblPr>
      <w:tblStyleRowBandSize w:val="1"/>
      <w:tblStyleColBandSize w:val="1"/>
      <w:tblCellMar>
        <w:top w:w="57" w:type="dxa"/>
        <w:left w:w="28" w:type="dxa"/>
        <w:bottom w:w="113" w:type="dxa"/>
        <w:right w:w="28" w:type="dxa"/>
      </w:tblCellMar>
    </w:tblPr>
  </w:style>
  <w:style w:type="table" w:customStyle="1" w:styleId="a0">
    <w:basedOn w:val="TableNormal"/>
    <w:tblPr>
      <w:tblStyleRowBandSize w:val="1"/>
      <w:tblStyleColBandSize w:val="1"/>
      <w:tblCellMar>
        <w:top w:w="57" w:type="dxa"/>
        <w:left w:w="28" w:type="dxa"/>
        <w:bottom w:w="113" w:type="dxa"/>
        <w:right w:w="28" w:type="dxa"/>
      </w:tblCellMar>
    </w:tblPr>
  </w:style>
  <w:style w:type="table" w:customStyle="1" w:styleId="a1">
    <w:basedOn w:val="TableNormal"/>
    <w:tblPr>
      <w:tblStyleRowBandSize w:val="1"/>
      <w:tblStyleColBandSize w:val="1"/>
      <w:tblCellMar>
        <w:top w:w="57" w:type="dxa"/>
        <w:left w:w="28" w:type="dxa"/>
        <w:bottom w:w="113" w:type="dxa"/>
        <w:right w:w="28" w:type="dxa"/>
      </w:tblCellMar>
    </w:tblPr>
  </w:style>
  <w:style w:type="character" w:customStyle="1" w:styleId="apple-tab-span">
    <w:name w:val="apple-tab-span"/>
    <w:basedOn w:val="DefaultParagraphFont"/>
    <w:rsid w:val="00E127B5"/>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57" w:type="dxa"/>
        <w:left w:w="28" w:type="dxa"/>
        <w:bottom w:w="113" w:type="dxa"/>
        <w:right w:w="28"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57" w:type="dxa"/>
        <w:left w:w="28" w:type="dxa"/>
        <w:bottom w:w="113" w:type="dxa"/>
        <w:right w:w="2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57" w:type="dxa"/>
        <w:left w:w="28" w:type="dxa"/>
        <w:bottom w:w="113" w:type="dxa"/>
        <w:right w:w="28" w:type="dxa"/>
      </w:tblCellMar>
    </w:tblPr>
  </w:style>
  <w:style w:type="table" w:customStyle="1" w:styleId="a8">
    <w:basedOn w:val="TableNormal"/>
    <w:tblPr>
      <w:tblStyleRowBandSize w:val="1"/>
      <w:tblStyleColBandSize w:val="1"/>
      <w:tblCellMar>
        <w:top w:w="57" w:type="dxa"/>
        <w:left w:w="28" w:type="dxa"/>
        <w:bottom w:w="113" w:type="dxa"/>
        <w:right w:w="28" w:type="dxa"/>
      </w:tblCellMar>
    </w:tblPr>
  </w:style>
  <w:style w:type="table" w:customStyle="1" w:styleId="a9">
    <w:basedOn w:val="TableNormal"/>
    <w:tblPr>
      <w:tblStyleRowBandSize w:val="1"/>
      <w:tblStyleColBandSize w:val="1"/>
      <w:tblCellMar>
        <w:top w:w="57" w:type="dxa"/>
        <w:left w:w="28" w:type="dxa"/>
        <w:bottom w:w="113" w:type="dxa"/>
        <w:right w:w="28" w:type="dxa"/>
      </w:tblCellMar>
    </w:tblPr>
  </w:style>
  <w:style w:type="table" w:customStyle="1" w:styleId="aa">
    <w:basedOn w:val="TableNormal"/>
    <w:tblPr>
      <w:tblStyleRowBandSize w:val="1"/>
      <w:tblStyleColBandSize w:val="1"/>
      <w:tblCellMar>
        <w:top w:w="57" w:type="dxa"/>
        <w:left w:w="28" w:type="dxa"/>
        <w:bottom w:w="113" w:type="dxa"/>
        <w:right w:w="28" w:type="dxa"/>
      </w:tblCellMar>
    </w:tblPr>
  </w:style>
  <w:style w:type="table" w:customStyle="1" w:styleId="ab">
    <w:basedOn w:val="TableNormal"/>
    <w:tblPr>
      <w:tblStyleRowBandSize w:val="1"/>
      <w:tblStyleColBandSize w:val="1"/>
      <w:tblCellMar>
        <w:top w:w="57" w:type="dxa"/>
        <w:left w:w="28" w:type="dxa"/>
        <w:bottom w:w="113" w:type="dxa"/>
        <w:right w:w="28" w:type="dxa"/>
      </w:tblCellMar>
    </w:tblPr>
  </w:style>
  <w:style w:type="table" w:customStyle="1" w:styleId="ac">
    <w:basedOn w:val="TableNormal"/>
    <w:tblPr>
      <w:tblStyleRowBandSize w:val="1"/>
      <w:tblStyleColBandSize w:val="1"/>
      <w:tblCellMar>
        <w:top w:w="57" w:type="dxa"/>
        <w:left w:w="28" w:type="dxa"/>
        <w:bottom w:w="113" w:type="dxa"/>
        <w:right w:w="28" w:type="dxa"/>
      </w:tblCellMar>
    </w:tblPr>
  </w:style>
  <w:style w:type="table" w:customStyle="1" w:styleId="ad">
    <w:basedOn w:val="TableNormal"/>
    <w:tblPr>
      <w:tblStyleRowBandSize w:val="1"/>
      <w:tblStyleColBandSize w:val="1"/>
      <w:tblCellMar>
        <w:top w:w="57" w:type="dxa"/>
        <w:left w:w="28" w:type="dxa"/>
        <w:bottom w:w="113" w:type="dxa"/>
        <w:right w:w="28"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57" w:type="dxa"/>
        <w:left w:w="28" w:type="dxa"/>
        <w:bottom w:w="113" w:type="dxa"/>
        <w:right w:w="28"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57" w:type="dxa"/>
        <w:left w:w="28" w:type="dxa"/>
        <w:bottom w:w="113"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olvoce.com/united-states/en-us/products/electric-machines/l120-electric/" TargetMode="External"/><Relationship Id="rId13" Type="http://schemas.openxmlformats.org/officeDocument/2006/relationships/hyperlink" Target="https://www.volvoce.com/united-states/en-us/products/electric-machines/l120-electric/" TargetMode="External"/><Relationship Id="rId18" Type="http://schemas.openxmlformats.org/officeDocument/2006/relationships/hyperlink" Target="https://www.linkedin.com/company/volvo-construction-equipmen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user/volvocena" TargetMode="External"/><Relationship Id="rId7" Type="http://schemas.openxmlformats.org/officeDocument/2006/relationships/endnotes" Target="endnotes.xml"/><Relationship Id="rId12" Type="http://schemas.openxmlformats.org/officeDocument/2006/relationships/hyperlink" Target="https://www.volvoce.com/united-states/en-us/about-us/news/2024/volvo-unveils-major-updates-with-new-series-of-excavators/" TargetMode="External"/><Relationship Id="rId17" Type="http://schemas.openxmlformats.org/officeDocument/2006/relationships/hyperlink" Target="http://www.volvoce.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dave.foster@volvo.com" TargetMode="External"/><Relationship Id="rId20" Type="http://schemas.openxmlformats.org/officeDocument/2006/relationships/hyperlink" Target="https://www.instagram.com/volvoce_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voce.com/united-states/en-us/products/electric-machines/ec230-electric/"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greggh@2rm.com" TargetMode="External"/><Relationship Id="rId23" Type="http://schemas.openxmlformats.org/officeDocument/2006/relationships/footer" Target="footer1.xml"/><Relationship Id="rId10" Type="http://schemas.openxmlformats.org/officeDocument/2006/relationships/hyperlink" Target="https://www.volvoce.com/united-states/en-us/products/electric-machines/" TargetMode="External"/><Relationship Id="rId19" Type="http://schemas.openxmlformats.org/officeDocument/2006/relationships/hyperlink" Target="https://www.facebook.com/volvocena" TargetMode="External"/><Relationship Id="rId4" Type="http://schemas.openxmlformats.org/officeDocument/2006/relationships/settings" Target="settings.xml"/><Relationship Id="rId9" Type="http://schemas.openxmlformats.org/officeDocument/2006/relationships/hyperlink" Target="https://www.volvoce.com/united-states/en-us/products/electric-machines/ec230-electric/" TargetMode="External"/><Relationship Id="rId14" Type="http://schemas.openxmlformats.org/officeDocument/2006/relationships/hyperlink" Target="https://www.volvoce.com/united-states/en-us/products/electric-machines/"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Wmx6hEdbTjZUyik4X0zk8XxiMQ==">CgMxLjAyCGguZ2pkZ3hzMg5oLnYwbWV0ZjRqcXFxeTgAaikKFHN1Z2dlc3QuN3BlaWp1OG91ZW1uEhFLYXRoeSBCb3dlcm1hc3RlcmopChRzdWdnZXN0Lm5qYnF3YnczNDh1YhIRS2F0aHkgQm93ZXJtYXN0ZXJqKQoUc3VnZ2VzdC5oMHp5bzBodHVsdG8SEUthdGh5IEJvd2VybWFzdGVyaikKFHN1Z2dlc3QubzdseXIybGZrMWJ4EhFLYXRoeSBCb3dlcm1hc3RlcmooChNzdWdnZXN0LnlpN3JyOWRtcjBrEhFLYXRoeSBCb3dlcm1hc3RlcmopChRzdWdnZXN0Lmdia3ZpcTNyZGJhYRIRS2F0aHkgQm93ZXJtYXN0ZXJqKQoUc3VnZ2VzdC4xa2IzcGpzdW9hZ3ISEUthdGh5IEJvd2VybWFzdGVycg0xODM4NDQyODI3NTI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1100</Words>
  <Characters>6271</Characters>
  <Application>Microsoft Office Word</Application>
  <DocSecurity>4</DocSecurity>
  <Lines>52</Lines>
  <Paragraphs>14</Paragraphs>
  <ScaleCrop>false</ScaleCrop>
  <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Fouche Emily</dc:creator>
  <cp:lastModifiedBy>Gifford, Kristen</cp:lastModifiedBy>
  <cp:revision>2</cp:revision>
  <dcterms:created xsi:type="dcterms:W3CDTF">2025-04-21T16:55:00Z</dcterms:created>
  <dcterms:modified xsi:type="dcterms:W3CDTF">2025-04-21T16:55:00Z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true</vt:lpwstr>
  </property>
  <property fmtid="{D5CDD505-2E9C-101B-9397-08002B2CF9AE}" pid="3" name="ContentTypeId">
    <vt:lpwstr>0x0101007A60771C5753A247A9E629B69FD0F51E04009C9E6AD0D71F264584D307E10226FF7C</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GrammarlyDocumentId">
    <vt:lpwstr>a1475294dd005ecb181fae8aeb5a80538c0491e06156c705340d9b34eabeb5ef</vt:lpwstr>
  </property>
  <property fmtid="{D5CDD505-2E9C-101B-9397-08002B2CF9AE}" pid="20" name="MediaServiceImageTags">
    <vt:lpwstr>MediaServiceImageTags</vt:lpwstr>
  </property>
</Properties>
</file>