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4217C" w14:textId="77777777" w:rsidR="003757E3" w:rsidRDefault="00000000">
      <w:r>
        <w:rPr>
          <w:noProof/>
        </w:rPr>
        <w:drawing>
          <wp:anchor distT="114300" distB="114300" distL="114300" distR="114300" simplePos="0" relativeHeight="251658240" behindDoc="0" locked="0" layoutInCell="1" hidden="0" allowOverlap="1" wp14:anchorId="1E761E36" wp14:editId="3471BB95">
            <wp:simplePos x="0" y="0"/>
            <wp:positionH relativeFrom="page">
              <wp:posOffset>914400</wp:posOffset>
            </wp:positionH>
            <wp:positionV relativeFrom="page">
              <wp:posOffset>914400</wp:posOffset>
            </wp:positionV>
            <wp:extent cx="1513613" cy="431298"/>
            <wp:effectExtent l="0" t="0" r="0" b="0"/>
            <wp:wrapNone/>
            <wp:docPr id="20279078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13613" cy="431298"/>
                    </a:xfrm>
                    <a:prstGeom prst="rect">
                      <a:avLst/>
                    </a:prstGeom>
                    <a:ln/>
                  </pic:spPr>
                </pic:pic>
              </a:graphicData>
            </a:graphic>
          </wp:anchor>
        </w:drawing>
      </w:r>
    </w:p>
    <w:p w14:paraId="56B5819D" w14:textId="77777777" w:rsidR="003757E3" w:rsidRDefault="003757E3"/>
    <w:p w14:paraId="0C3A4FA3" w14:textId="77777777" w:rsidR="003757E3" w:rsidRDefault="00000000">
      <w:r>
        <w:t>2025 Press</w:t>
      </w:r>
    </w:p>
    <w:p w14:paraId="340DCD66" w14:textId="0BFFB2BF" w:rsidR="003757E3" w:rsidRDefault="00000000">
      <w:r>
        <w:t>KALMAR CORPORATION, PRESS RELEASE</w:t>
      </w:r>
    </w:p>
    <w:p w14:paraId="108D89D7" w14:textId="77777777" w:rsidR="003757E3" w:rsidRDefault="00000000">
      <w:pPr>
        <w:rPr>
          <w:b/>
        </w:rPr>
      </w:pPr>
      <w:r>
        <w:rPr>
          <w:b/>
        </w:rPr>
        <w:t xml:space="preserve">Kalmar Begins Sales of the OT2 EV Electric Terminal Tractor </w:t>
      </w:r>
    </w:p>
    <w:p w14:paraId="20EDB108" w14:textId="77777777" w:rsidR="003757E3" w:rsidRDefault="00000000">
      <w:r>
        <w:t xml:space="preserve">Kalmar, the industry pioneer in terminal tractor manufacturing, is set to revolutionize yard truck operations once again with the official start of sales of the Kalmar Ottawa OT2 EV Electric Terminal Tractor (OT2 EV) at the Technology &amp; Maintenance Council’s (TMC) 2025 Annual Meeting &amp; Transportation Technology Exhibition in Nashville, Tennessee, March 10-13, 2025. The order book is opening at the event with select customers already placing preorders. Initial deliveries will begin in Q2 2025. Yard trucks have become the cornerstone of how freight gets properly positioned in ports, warehouses, intermodal yards, manufacturing facilities, and other key logistics hubs. </w:t>
      </w:r>
    </w:p>
    <w:p w14:paraId="59AD5506" w14:textId="77777777" w:rsidR="003757E3" w:rsidRDefault="00000000">
      <w:r>
        <w:t>Kalmar Ottawa has been at the forefront of terminal tractor innovation since introducing the world’s first terminal tractor in 1959. With over 85,000 units produced—more than all competitors combined—Kalmar Ottawa has built a reputation for delivering reliable, high-performing, purpose-built trucks. The OT2 EV is the next evolution in this legacy, bringing proven electric technology to the most trusted name in terminal tractors. There are four different models available – two specifically designed for container ports and terminals with higher lifting capacities, and two for distribution applications including an on-road version available for North America.</w:t>
      </w:r>
    </w:p>
    <w:p w14:paraId="69A3AE34" w14:textId="77777777" w:rsidR="003757E3" w:rsidRDefault="00000000">
      <w:r>
        <w:t>The industry-wide shift towards electrification in terminal tractor operations is driven by substantial benefits in operational productivity and environmental impact. The Kalmar OT2 EV distinguishes itself by having excellent operating costs, zero carbon emission at source, and less noise and vibration compared to traditional fuel-powered yard tractors, creating a safer and healthier working environment for drivers and better air quality for neighboring communities. Additionally, the electric terminal tractors are versatile for both indoor and outdoor use, ensuring a smoother flow of materials and goods throughout the yard.</w:t>
      </w:r>
    </w:p>
    <w:p w14:paraId="475EF7BA" w14:textId="77777777" w:rsidR="003757E3" w:rsidRDefault="00000000">
      <w:r>
        <w:t>The OT2 EV represents Kalmar Ottawa’s third-generation electric terminal tractor.  Kalmar has taken the experience and expertise developed in the first two generations to develop the third generation which is fully designed and built in-house at the company’s Ottawa, Kansas facility. Kalmar Ottawa trucks are known for their superior quality and reliability, which is directly attributed to the dedication and skills of employees in Ottawa, Kansas. The OT2 EV is Build America, Buy America (BABA) eligible, supporting domestic manufacturing, resilient supply chains, and American jobs.</w:t>
      </w:r>
    </w:p>
    <w:p w14:paraId="2152778F" w14:textId="77777777" w:rsidR="003757E3" w:rsidRDefault="00000000">
      <w:r>
        <w:t xml:space="preserve">Fully tested in extreme climate conditions, the OT2 EV ensures maximum uptime and operational efficiency regardless of temperature or environment with the Thermal Management System. The OT2 EV underwent extensive testing, including 240 hours of dynamic and static climate-controlled performance testing from -22°F to 122°F. Extreme climate charging performance testing was performed over six months to validate real-world reliability. </w:t>
      </w:r>
    </w:p>
    <w:p w14:paraId="73C16C62" w14:textId="77777777" w:rsidR="003757E3" w:rsidRDefault="00000000">
      <w:r>
        <w:lastRenderedPageBreak/>
        <w:t>Kalmar has taken a modular approach to battery and charging solutions. Charging solutions up to 150kW with CCS1 connectors enables fast charging in under an hour. Three different Li-ion battery capacities are available, and every battery solution comes with a 6 year/2800 charge cycle warranty. Kalmar can help customers work out which battery option and charging solution is right for</w:t>
      </w:r>
      <w:r>
        <w:rPr>
          <w:rFonts w:ascii="StabilGrotesk-40Light" w:eastAsia="StabilGrotesk-40Light" w:hAnsi="StabilGrotesk-40Light" w:cs="StabilGrotesk-40Light"/>
          <w:color w:val="391631"/>
          <w:sz w:val="18"/>
          <w:szCs w:val="18"/>
        </w:rPr>
        <w:t xml:space="preserve"> </w:t>
      </w:r>
      <w:r>
        <w:t xml:space="preserve">their business based on current work cycles. </w:t>
      </w:r>
    </w:p>
    <w:p w14:paraId="5E67D7B9" w14:textId="77777777" w:rsidR="003757E3" w:rsidRDefault="00000000">
      <w:r>
        <w:t>Kalmar’s Battery Monitoring System continually monitors the voltage, temperature, coolant and current flow of the battery solution to ensure that it operates optimally over its lifetime. This system also controls the charging of the batteries by utilizing regenerative braking, sending recovered energy back into the battery packs to utilize the power available as efficiently as possible.</w:t>
      </w:r>
    </w:p>
    <w:p w14:paraId="50CBB23E" w14:textId="77777777" w:rsidR="003757E3" w:rsidRDefault="00000000">
      <w:r>
        <w:t>Designed with the operator in mind, the OT2 EV features a push-button start, and a more comfortable cab that has been ergonomically designed, ensuring drivers are more productive and experience less fatigue during long shifts. Quiet operation that allows drivers to hear their surroundings more easily combined with excellent visibility and easy and safe access improves driver and pedestrian safety. All high voltage lines have been encased and shielded and should any connection be interrupted; the whole system will automatically shut down.</w:t>
      </w:r>
    </w:p>
    <w:p w14:paraId="3181CCCA" w14:textId="77777777" w:rsidR="003757E3" w:rsidRDefault="00000000">
      <w:r>
        <w:t>Key benefits include:</w:t>
      </w:r>
    </w:p>
    <w:p w14:paraId="5B9A3A2C" w14:textId="77777777" w:rsidR="003757E3" w:rsidRDefault="00000000">
      <w:pPr>
        <w:numPr>
          <w:ilvl w:val="0"/>
          <w:numId w:val="1"/>
        </w:numPr>
        <w:pBdr>
          <w:top w:val="nil"/>
          <w:left w:val="nil"/>
          <w:bottom w:val="nil"/>
          <w:right w:val="nil"/>
          <w:between w:val="nil"/>
        </w:pBdr>
        <w:spacing w:after="0"/>
      </w:pPr>
      <w:r>
        <w:rPr>
          <w:color w:val="000000"/>
        </w:rPr>
        <w:t>Zero Tailpipe Emissions – Eliminates emissions like NOx, CO₂, and particulate matter, helping warehouse and port operators meet air quality goals and environmental regulations.</w:t>
      </w:r>
    </w:p>
    <w:p w14:paraId="46B68D30" w14:textId="77777777" w:rsidR="003757E3" w:rsidRDefault="00000000">
      <w:pPr>
        <w:numPr>
          <w:ilvl w:val="0"/>
          <w:numId w:val="1"/>
        </w:numPr>
        <w:pBdr>
          <w:top w:val="nil"/>
          <w:left w:val="nil"/>
          <w:bottom w:val="nil"/>
          <w:right w:val="nil"/>
          <w:between w:val="nil"/>
        </w:pBdr>
        <w:spacing w:after="0"/>
      </w:pPr>
      <w:r>
        <w:rPr>
          <w:color w:val="000000"/>
        </w:rPr>
        <w:t>Lower Operating Costs – Eliminating the fuel engine and emissions systems results in reduced maintenance and downtime, and lower energy costs.</w:t>
      </w:r>
    </w:p>
    <w:p w14:paraId="64535728" w14:textId="77777777" w:rsidR="003757E3" w:rsidRDefault="00000000">
      <w:pPr>
        <w:numPr>
          <w:ilvl w:val="0"/>
          <w:numId w:val="1"/>
        </w:numPr>
        <w:pBdr>
          <w:top w:val="nil"/>
          <w:left w:val="nil"/>
          <w:bottom w:val="nil"/>
          <w:right w:val="nil"/>
          <w:between w:val="nil"/>
        </w:pBdr>
        <w:spacing w:after="0"/>
      </w:pPr>
      <w:r>
        <w:rPr>
          <w:color w:val="000000"/>
        </w:rPr>
        <w:t>Optimized Performance – Instant torque, smooth operation, and reduced noise for a better operator experience.</w:t>
      </w:r>
    </w:p>
    <w:p w14:paraId="6C4388DF" w14:textId="77777777" w:rsidR="003757E3" w:rsidRDefault="00000000">
      <w:pPr>
        <w:numPr>
          <w:ilvl w:val="0"/>
          <w:numId w:val="1"/>
        </w:numPr>
        <w:pBdr>
          <w:top w:val="nil"/>
          <w:left w:val="nil"/>
          <w:bottom w:val="nil"/>
          <w:right w:val="nil"/>
          <w:between w:val="nil"/>
        </w:pBdr>
      </w:pPr>
      <w:r>
        <w:rPr>
          <w:color w:val="000000"/>
        </w:rPr>
        <w:t>Regulatory Compliance and Air Quality Goals – Ideal for emissions-regulated markets, including California and port operations.</w:t>
      </w:r>
    </w:p>
    <w:p w14:paraId="75E6D010" w14:textId="77777777" w:rsidR="003757E3" w:rsidRDefault="00000000">
      <w:r>
        <w:t>Kalmar Ottawa’s strong North American dealer network is trained and certified to support the OT2 EV. Dealers underwent specialized training for sales and service staff at Kalmar Ottawa’s Kansas facility, preparing them to deliver industry-leading support from day one. Kalmar has specifically designed a high voltage training course for customers to enhance the skills and safety of their drivers and workers when working with electrically powered equipment.</w:t>
      </w:r>
    </w:p>
    <w:p w14:paraId="32C8FC29" w14:textId="77777777" w:rsidR="003757E3" w:rsidRDefault="00000000">
      <w:r>
        <w:t>Thor Brenden</w:t>
      </w:r>
      <w:r>
        <w:rPr>
          <w:b/>
        </w:rPr>
        <w:t xml:space="preserve">, </w:t>
      </w:r>
      <w:r>
        <w:t>President, Terminal Tractors at Kalmar Americas, commented on the launch, “We have been making every move count in the terminal tractor business for over 65 years. We believe that invention and innovation go hand-in-hand. Our engineers have evaluated every aspect of how to make the T2 the most efficient machine possible, and that solution was to electrify the current market-leading T2 terminal tractor.”</w:t>
      </w:r>
    </w:p>
    <w:p w14:paraId="637E7E98" w14:textId="77777777" w:rsidR="003757E3" w:rsidRDefault="00000000">
      <w:r>
        <w:t>The transition to electric terminal tractors is crucial for improving air quality, particularly in regions like Southern California, where regulations such as the South Coast AQMD’s Warehouse Actions and Investments to Reduce Emissions (WAIRE) Program encourages zero-emission solutions. By adopting the OT2 EV, warehouse operators can reduce emissions, earn compliance credits, and contribute to a cleaner environment.</w:t>
      </w:r>
    </w:p>
    <w:p w14:paraId="06CB74EC" w14:textId="77777777" w:rsidR="003757E3" w:rsidRDefault="00000000">
      <w:r>
        <w:rPr>
          <w:b/>
        </w:rPr>
        <w:lastRenderedPageBreak/>
        <w:t>For further information, please contact:</w:t>
      </w:r>
      <w:r>
        <w:rPr>
          <w:b/>
        </w:rPr>
        <w:br/>
      </w:r>
      <w:r>
        <w:t>Thor Brenden, President, Terminal Tractors, Kalmar, tel. +46 735 896 588, thor.brenden@kalmarglobal.com</w:t>
      </w:r>
    </w:p>
    <w:p w14:paraId="46514432" w14:textId="77777777" w:rsidR="003757E3" w:rsidRDefault="00000000">
      <w:r>
        <w:t>Katie Kleinschnitz, Marketing Manager, North America, Kalmar, tel. +765 337 5430, katie.kleinschnitz@kalmarglobal.com</w:t>
      </w:r>
    </w:p>
    <w:p w14:paraId="36B2106D" w14:textId="77777777" w:rsidR="003757E3" w:rsidRDefault="00000000">
      <w:pPr>
        <w:rPr>
          <w:b/>
        </w:rPr>
      </w:pPr>
      <w:r>
        <w:rPr>
          <w:b/>
        </w:rPr>
        <w:t xml:space="preserve">About Kalmar Ottawa </w:t>
      </w:r>
      <w:r>
        <w:rPr>
          <w:b/>
        </w:rPr>
        <w:br/>
      </w:r>
      <w:r>
        <w:t>Kalmar Ottawa, a global leader in terminal tractor manufacturing, has been engineering, designing, and building yard trucks in Ottawa, Kansas, since 1959. The company remains committed to innovation, quality, and performance, continually setting new standards in the terminal tractor industry.</w:t>
      </w:r>
    </w:p>
    <w:p w14:paraId="682CEC67" w14:textId="77777777" w:rsidR="003757E3" w:rsidRDefault="00000000">
      <w:r>
        <w:rPr>
          <w:b/>
        </w:rPr>
        <w:t>About Kalmar</w:t>
      </w:r>
      <w:r>
        <w:br/>
        <w:t>Kalmar (Nasdaq Helsinki: KALMAR) is moving goods in critical supply chains around the world, with the vision to be the forerunner in sustainable material handling equipment and services. The company offers a wide range of industry shaping heavy material handling equipment and services to ports and terminals, distribution centres, manufacturing and heavy logistics. Headquartered in Helsinki, Finland, Kalmar operates globally in over 120 countries and employs approximately 5,200 people. In 2024, the company's sales totalled approximately EUR 1.7 billion. www.kalmarglobal.com</w:t>
      </w:r>
    </w:p>
    <w:sectPr w:rsidR="003757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8B94FE6F-6A93-4D44-9EE5-F87371A23EF1}"/>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1DB9004B-57B4-4A64-A1A3-C238BCEC3D3F}"/>
    <w:embedBold r:id="rId3" w:fontKey="{4AFFEDA3-26F4-4706-A9AF-EEA0658B8D63}"/>
    <w:embedItalic r:id="rId4" w:fontKey="{0DA2B9ED-A0C6-4018-99D2-3B768D798825}"/>
  </w:font>
  <w:font w:name="Aptos Display">
    <w:charset w:val="00"/>
    <w:family w:val="swiss"/>
    <w:pitch w:val="variable"/>
    <w:sig w:usb0="20000287" w:usb1="00000003" w:usb2="00000000" w:usb3="00000000" w:csb0="0000019F" w:csb1="00000000"/>
    <w:embedRegular r:id="rId5" w:fontKey="{66347AD4-DAEE-4F6A-89E6-190A8FB9C92E}"/>
  </w:font>
  <w:font w:name="Times New Roman">
    <w:panose1 w:val="02020603050405020304"/>
    <w:charset w:val="00"/>
    <w:family w:val="roman"/>
    <w:pitch w:val="variable"/>
    <w:sig w:usb0="E0002EFF" w:usb1="C000785B" w:usb2="00000009" w:usb3="00000000" w:csb0="000001FF" w:csb1="00000000"/>
  </w:font>
  <w:font w:name="StabilGrotesk-40Light">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F0FA7"/>
    <w:multiLevelType w:val="multilevel"/>
    <w:tmpl w:val="42F2A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777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7E3"/>
    <w:rsid w:val="003757E3"/>
    <w:rsid w:val="00B5451A"/>
    <w:rsid w:val="00E41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4D76"/>
  <w15:docId w15:val="{A7D4DA59-E85E-4974-9E7B-C0763C06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792"/>
  </w:style>
  <w:style w:type="paragraph" w:styleId="Heading1">
    <w:name w:val="heading 1"/>
    <w:basedOn w:val="Normal"/>
    <w:next w:val="Normal"/>
    <w:link w:val="Heading1Char"/>
    <w:uiPriority w:val="9"/>
    <w:qFormat/>
    <w:rsid w:val="00C32B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B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B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B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B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B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B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B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B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2B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32B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B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B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B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B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B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B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B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B90"/>
    <w:rPr>
      <w:rFonts w:eastAsiaTheme="majorEastAsia" w:cstheme="majorBidi"/>
      <w:color w:val="272727" w:themeColor="text1" w:themeTint="D8"/>
    </w:rPr>
  </w:style>
  <w:style w:type="character" w:customStyle="1" w:styleId="TitleChar">
    <w:name w:val="Title Char"/>
    <w:basedOn w:val="DefaultParagraphFont"/>
    <w:link w:val="Title"/>
    <w:uiPriority w:val="10"/>
    <w:rsid w:val="00C32B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C32B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B90"/>
    <w:pPr>
      <w:spacing w:before="160"/>
      <w:jc w:val="center"/>
    </w:pPr>
    <w:rPr>
      <w:i/>
      <w:iCs/>
      <w:color w:val="404040" w:themeColor="text1" w:themeTint="BF"/>
    </w:rPr>
  </w:style>
  <w:style w:type="character" w:customStyle="1" w:styleId="QuoteChar">
    <w:name w:val="Quote Char"/>
    <w:basedOn w:val="DefaultParagraphFont"/>
    <w:link w:val="Quote"/>
    <w:uiPriority w:val="29"/>
    <w:rsid w:val="00C32B90"/>
    <w:rPr>
      <w:i/>
      <w:iCs/>
      <w:color w:val="404040" w:themeColor="text1" w:themeTint="BF"/>
    </w:rPr>
  </w:style>
  <w:style w:type="paragraph" w:styleId="ListParagraph">
    <w:name w:val="List Paragraph"/>
    <w:basedOn w:val="Normal"/>
    <w:uiPriority w:val="34"/>
    <w:qFormat/>
    <w:rsid w:val="00C32B90"/>
    <w:pPr>
      <w:ind w:left="720"/>
      <w:contextualSpacing/>
    </w:pPr>
  </w:style>
  <w:style w:type="character" w:styleId="IntenseEmphasis">
    <w:name w:val="Intense Emphasis"/>
    <w:basedOn w:val="DefaultParagraphFont"/>
    <w:uiPriority w:val="21"/>
    <w:qFormat/>
    <w:rsid w:val="00C32B90"/>
    <w:rPr>
      <w:i/>
      <w:iCs/>
      <w:color w:val="0F4761" w:themeColor="accent1" w:themeShade="BF"/>
    </w:rPr>
  </w:style>
  <w:style w:type="paragraph" w:styleId="IntenseQuote">
    <w:name w:val="Intense Quote"/>
    <w:basedOn w:val="Normal"/>
    <w:next w:val="Normal"/>
    <w:link w:val="IntenseQuoteChar"/>
    <w:uiPriority w:val="30"/>
    <w:qFormat/>
    <w:rsid w:val="00C32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B90"/>
    <w:rPr>
      <w:i/>
      <w:iCs/>
      <w:color w:val="0F4761" w:themeColor="accent1" w:themeShade="BF"/>
    </w:rPr>
  </w:style>
  <w:style w:type="character" w:styleId="IntenseReference">
    <w:name w:val="Intense Reference"/>
    <w:basedOn w:val="DefaultParagraphFont"/>
    <w:uiPriority w:val="32"/>
    <w:qFormat/>
    <w:rsid w:val="00C32B90"/>
    <w:rPr>
      <w:b/>
      <w:bCs/>
      <w:smallCaps/>
      <w:color w:val="0F4761" w:themeColor="accent1" w:themeShade="BF"/>
      <w:spacing w:val="5"/>
    </w:rPr>
  </w:style>
  <w:style w:type="character" w:styleId="Hyperlink">
    <w:name w:val="Hyperlink"/>
    <w:basedOn w:val="DefaultParagraphFont"/>
    <w:uiPriority w:val="99"/>
    <w:unhideWhenUsed/>
    <w:rsid w:val="00C32B90"/>
    <w:rPr>
      <w:color w:val="467886" w:themeColor="hyperlink"/>
      <w:u w:val="single"/>
    </w:rPr>
  </w:style>
  <w:style w:type="character" w:styleId="UnresolvedMention">
    <w:name w:val="Unresolved Mention"/>
    <w:basedOn w:val="DefaultParagraphFont"/>
    <w:uiPriority w:val="99"/>
    <w:semiHidden/>
    <w:unhideWhenUsed/>
    <w:rsid w:val="00C32B90"/>
    <w:rPr>
      <w:color w:val="605E5C"/>
      <w:shd w:val="clear" w:color="auto" w:fill="E1DFDD"/>
    </w:rPr>
  </w:style>
  <w:style w:type="paragraph" w:styleId="NormalWeb">
    <w:name w:val="Normal (Web)"/>
    <w:basedOn w:val="Normal"/>
    <w:uiPriority w:val="99"/>
    <w:semiHidden/>
    <w:unhideWhenUsed/>
    <w:rsid w:val="00277CB6"/>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26378E"/>
    <w:pPr>
      <w:spacing w:line="240" w:lineRule="auto"/>
    </w:pPr>
    <w:rPr>
      <w:sz w:val="20"/>
      <w:szCs w:val="20"/>
    </w:rPr>
  </w:style>
  <w:style w:type="character" w:customStyle="1" w:styleId="CommentTextChar">
    <w:name w:val="Comment Text Char"/>
    <w:basedOn w:val="DefaultParagraphFont"/>
    <w:link w:val="CommentText"/>
    <w:uiPriority w:val="99"/>
    <w:semiHidden/>
    <w:rsid w:val="0026378E"/>
    <w:rPr>
      <w:sz w:val="20"/>
      <w:szCs w:val="20"/>
    </w:rPr>
  </w:style>
  <w:style w:type="character" w:styleId="CommentReference">
    <w:name w:val="annotation reference"/>
    <w:basedOn w:val="DefaultParagraphFont"/>
    <w:uiPriority w:val="99"/>
    <w:semiHidden/>
    <w:unhideWhenUsed/>
    <w:rsid w:val="002637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Q6XfuIGTPEg49RqM3Dg3qrEBww==">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6398</Characters>
  <Application>Microsoft Office Word</Application>
  <DocSecurity>0</DocSecurity>
  <Lines>53</Lines>
  <Paragraphs>15</Paragraphs>
  <ScaleCrop>false</ScaleCrop>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Gifford, Kristen</dc:creator>
  <cp:lastModifiedBy>Gifford, Kristen</cp:lastModifiedBy>
  <cp:revision>2</cp:revision>
  <dcterms:created xsi:type="dcterms:W3CDTF">2025-02-19T20:04:00Z</dcterms:created>
  <dcterms:modified xsi:type="dcterms:W3CDTF">2025-04-04T18:31:00Z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0x01010014F760E91FBC9345AB36A9F20B1465B9</vt:lpwstr>
  </property>
  <property fmtid="{D5CDD505-2E9C-101B-9397-08002B2CF9AE}" pid="3" name="MediaServiceImageTags">
    <vt:lpwstr/>
  </property>
</Properties>
</file>