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D57D" w14:textId="77777777" w:rsidR="00470857" w:rsidRDefault="00470857" w:rsidP="00470857">
      <w:pPr>
        <w:keepNext/>
        <w:autoSpaceDE w:val="0"/>
        <w:autoSpaceDN w:val="0"/>
        <w:jc w:val="both"/>
        <w:outlineLvl w:val="0"/>
        <w:rPr>
          <w:rFonts w:ascii="Arial" w:hAnsi="Arial" w:cs="Arial"/>
          <w:color w:val="000000"/>
          <w:sz w:val="44"/>
        </w:rPr>
      </w:pPr>
      <w:r w:rsidRPr="009B7163">
        <w:rPr>
          <w:rFonts w:ascii="Arial" w:hAnsi="Arial" w:cs="Arial"/>
          <w:noProof/>
          <w:color w:val="000000"/>
          <w:sz w:val="44"/>
        </w:rPr>
        <w:drawing>
          <wp:inline distT="0" distB="0" distL="0" distR="0" wp14:anchorId="6156EE3C" wp14:editId="5EFE665C">
            <wp:extent cx="1428750" cy="371475"/>
            <wp:effectExtent l="0" t="0" r="0" b="9525"/>
            <wp:docPr id="1741928541" name="Picture 1" descr="Red letter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8541" name="Picture 1" descr="Red letters on a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8232" cy="3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1F3A3" w14:textId="77777777" w:rsidR="002E6F20" w:rsidRDefault="00470857" w:rsidP="002E6F20">
      <w:pPr>
        <w:keepNext/>
        <w:autoSpaceDE w:val="0"/>
        <w:autoSpaceDN w:val="0"/>
        <w:jc w:val="both"/>
        <w:outlineLvl w:val="0"/>
        <w:rPr>
          <w:rFonts w:ascii="Arial" w:hAnsi="Arial" w:cs="Arial"/>
          <w:color w:val="000000"/>
          <w:sz w:val="44"/>
        </w:rPr>
      </w:pPr>
      <w:r>
        <w:rPr>
          <w:rFonts w:ascii="Arial" w:hAnsi="Arial" w:cs="Arial"/>
          <w:color w:val="000000"/>
          <w:sz w:val="44"/>
        </w:rPr>
        <w:t>NEWS RELEASE</w:t>
      </w:r>
    </w:p>
    <w:p w14:paraId="3C9CB23F" w14:textId="77777777" w:rsidR="002E6F20" w:rsidRDefault="002E6F20" w:rsidP="002E6F20">
      <w:pPr>
        <w:tabs>
          <w:tab w:val="left" w:pos="5400"/>
          <w:tab w:val="right" w:pos="9720"/>
          <w:tab w:val="left" w:pos="10260"/>
        </w:tabs>
        <w:autoSpaceDE w:val="0"/>
        <w:autoSpaceDN w:val="0"/>
        <w:ind w:right="198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ab/>
        <w:t>CONTACT:</w:t>
      </w:r>
      <w:r>
        <w:rPr>
          <w:rFonts w:ascii="Times" w:hAnsi="Times" w:cs="Times"/>
          <w:color w:val="000000"/>
        </w:rPr>
        <w:tab/>
        <w:t xml:space="preserve">      Mari Colbourne, (425) 828-5196</w:t>
      </w:r>
    </w:p>
    <w:p w14:paraId="312BC2E6" w14:textId="49CEC433" w:rsidR="00440BCC" w:rsidRPr="002E6F20" w:rsidRDefault="002E6F20" w:rsidP="002E6F20">
      <w:pPr>
        <w:tabs>
          <w:tab w:val="left" w:pos="5400"/>
          <w:tab w:val="right" w:pos="9720"/>
          <w:tab w:val="left" w:pos="10260"/>
        </w:tabs>
        <w:autoSpaceDE w:val="0"/>
        <w:autoSpaceDN w:val="0"/>
        <w:ind w:right="198"/>
        <w:jc w:val="right"/>
        <w:rPr>
          <w:rFonts w:ascii="Times" w:hAnsi="Times" w:cs="Times"/>
          <w:b/>
          <w:bCs/>
          <w:i/>
          <w:color w:val="4F81BD" w:themeColor="accent1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hyperlink r:id="rId10" w:history="1">
        <w:r w:rsidRPr="00E15F6E">
          <w:rPr>
            <w:rStyle w:val="Hyperlink"/>
            <w:rFonts w:ascii="Times" w:hAnsi="Times" w:cs="Times"/>
            <w:i/>
            <w:color w:val="4F81BD" w:themeColor="accent1"/>
          </w:rPr>
          <w:t>Mari.Colbourne@PACCAR.com</w:t>
        </w:r>
      </w:hyperlink>
      <w:r w:rsidRPr="00E15F6E">
        <w:rPr>
          <w:rFonts w:ascii="Times" w:hAnsi="Times" w:cs="Times"/>
          <w:i/>
          <w:color w:val="4F81BD" w:themeColor="accent1"/>
        </w:rPr>
        <w:t xml:space="preserve"> </w:t>
      </w:r>
    </w:p>
    <w:p w14:paraId="69CC3A9C" w14:textId="77777777" w:rsidR="00731192" w:rsidRPr="00731192" w:rsidRDefault="00731192" w:rsidP="00663CB9">
      <w:pPr>
        <w:jc w:val="center"/>
        <w:rPr>
          <w:rStyle w:val="Strong"/>
          <w:rFonts w:ascii="Arial" w:hAnsi="Arial" w:cs="Arial"/>
          <w:color w:val="0E101A"/>
          <w:sz w:val="16"/>
          <w:szCs w:val="16"/>
        </w:rPr>
      </w:pPr>
    </w:p>
    <w:p w14:paraId="6417AE6D" w14:textId="7CDA9D29" w:rsidR="00F034C1" w:rsidRDefault="005B5A92" w:rsidP="00663CB9">
      <w:pPr>
        <w:jc w:val="center"/>
        <w:rPr>
          <w:rStyle w:val="Strong"/>
          <w:rFonts w:ascii="Arial" w:hAnsi="Arial" w:cs="Arial"/>
          <w:color w:val="0E101A"/>
          <w:sz w:val="40"/>
          <w:szCs w:val="40"/>
        </w:rPr>
      </w:pPr>
      <w:r w:rsidRPr="005B5A92">
        <w:rPr>
          <w:rStyle w:val="Strong"/>
          <w:rFonts w:ascii="Arial" w:hAnsi="Arial" w:cs="Arial"/>
          <w:color w:val="0E101A"/>
          <w:sz w:val="40"/>
          <w:szCs w:val="40"/>
        </w:rPr>
        <w:t xml:space="preserve">Kenworth </w:t>
      </w:r>
      <w:r w:rsidR="0015412F">
        <w:rPr>
          <w:rStyle w:val="Strong"/>
          <w:rFonts w:ascii="Arial" w:hAnsi="Arial" w:cs="Arial"/>
          <w:color w:val="0E101A"/>
          <w:sz w:val="40"/>
          <w:szCs w:val="40"/>
        </w:rPr>
        <w:t>Introduces the Next Generation Battery-Electric T680E</w:t>
      </w:r>
    </w:p>
    <w:p w14:paraId="21561552" w14:textId="77777777" w:rsidR="0015412F" w:rsidRPr="0015412F" w:rsidRDefault="0015412F" w:rsidP="00663CB9">
      <w:pPr>
        <w:jc w:val="center"/>
        <w:rPr>
          <w:rStyle w:val="Strong"/>
          <w:color w:val="0E101A"/>
        </w:rPr>
      </w:pPr>
    </w:p>
    <w:p w14:paraId="0FCD317D" w14:textId="6F3EE6EC" w:rsidR="0015412F" w:rsidRPr="0015412F" w:rsidRDefault="00A90B05" w:rsidP="00663CB9">
      <w:pPr>
        <w:jc w:val="center"/>
        <w:rPr>
          <w:rStyle w:val="Strong"/>
          <w:rFonts w:ascii="Arial" w:hAnsi="Arial" w:cs="Arial"/>
          <w:color w:val="0E101A"/>
        </w:rPr>
      </w:pPr>
      <w:r>
        <w:rPr>
          <w:rFonts w:ascii="Arial" w:hAnsi="Arial" w:cs="Arial"/>
          <w:i/>
          <w:iCs/>
          <w:color w:val="000000"/>
        </w:rPr>
        <w:t>L</w:t>
      </w:r>
      <w:r w:rsidR="0015412F" w:rsidRPr="0015412F">
        <w:rPr>
          <w:rFonts w:ascii="Arial" w:hAnsi="Arial" w:cs="Arial"/>
          <w:i/>
          <w:iCs/>
          <w:color w:val="000000"/>
        </w:rPr>
        <w:t>atest</w:t>
      </w:r>
      <w:r w:rsidR="008341A6">
        <w:rPr>
          <w:rFonts w:ascii="Arial" w:hAnsi="Arial" w:cs="Arial"/>
          <w:i/>
          <w:iCs/>
          <w:color w:val="000000"/>
        </w:rPr>
        <w:t xml:space="preserve"> </w:t>
      </w:r>
      <w:r w:rsidR="00C716C7">
        <w:rPr>
          <w:rFonts w:ascii="Arial" w:hAnsi="Arial" w:cs="Arial"/>
          <w:i/>
          <w:iCs/>
          <w:color w:val="000000"/>
        </w:rPr>
        <w:t xml:space="preserve">Addition to </w:t>
      </w:r>
      <w:r w:rsidR="003E628C">
        <w:rPr>
          <w:rFonts w:ascii="Arial" w:hAnsi="Arial" w:cs="Arial"/>
          <w:i/>
          <w:iCs/>
          <w:color w:val="000000"/>
        </w:rPr>
        <w:t xml:space="preserve">Kenworth’s </w:t>
      </w:r>
      <w:r w:rsidR="008341A6">
        <w:rPr>
          <w:rFonts w:ascii="Arial" w:hAnsi="Arial" w:cs="Arial"/>
          <w:i/>
          <w:iCs/>
          <w:color w:val="000000"/>
        </w:rPr>
        <w:t xml:space="preserve">Advanced Powertrain Portfolio </w:t>
      </w:r>
      <w:r>
        <w:rPr>
          <w:rFonts w:ascii="Arial" w:hAnsi="Arial" w:cs="Arial"/>
          <w:i/>
          <w:iCs/>
          <w:color w:val="000000"/>
        </w:rPr>
        <w:t>F</w:t>
      </w:r>
      <w:r w:rsidR="0015412F" w:rsidRPr="0015412F">
        <w:rPr>
          <w:rFonts w:ascii="Arial" w:hAnsi="Arial" w:cs="Arial"/>
          <w:i/>
          <w:iCs/>
          <w:color w:val="000000"/>
        </w:rPr>
        <w:t xml:space="preserve">eatures </w:t>
      </w:r>
      <w:r w:rsidR="00315EC4">
        <w:rPr>
          <w:rFonts w:ascii="Arial" w:hAnsi="Arial" w:cs="Arial"/>
          <w:i/>
          <w:iCs/>
          <w:color w:val="000000"/>
        </w:rPr>
        <w:t>an</w:t>
      </w:r>
      <w:r w:rsidR="0015412F" w:rsidRPr="0015412F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 w:rsidR="0015412F" w:rsidRPr="0015412F">
        <w:rPr>
          <w:rFonts w:ascii="Arial" w:hAnsi="Arial" w:cs="Arial"/>
          <w:i/>
          <w:iCs/>
          <w:color w:val="000000"/>
        </w:rPr>
        <w:t>ll-</w:t>
      </w:r>
      <w:r>
        <w:rPr>
          <w:rFonts w:ascii="Arial" w:hAnsi="Arial" w:cs="Arial"/>
          <w:i/>
          <w:iCs/>
          <w:color w:val="000000"/>
        </w:rPr>
        <w:t>N</w:t>
      </w:r>
      <w:r w:rsidR="0015412F" w:rsidRPr="0015412F">
        <w:rPr>
          <w:rFonts w:ascii="Arial" w:hAnsi="Arial" w:cs="Arial"/>
          <w:i/>
          <w:iCs/>
          <w:color w:val="000000"/>
        </w:rPr>
        <w:t xml:space="preserve">ew PACCAR </w:t>
      </w:r>
      <w:r>
        <w:rPr>
          <w:rFonts w:ascii="Arial" w:hAnsi="Arial" w:cs="Arial"/>
          <w:i/>
          <w:iCs/>
          <w:color w:val="000000"/>
        </w:rPr>
        <w:t>I</w:t>
      </w:r>
      <w:r w:rsidR="0015412F" w:rsidRPr="0015412F">
        <w:rPr>
          <w:rFonts w:ascii="Arial" w:hAnsi="Arial" w:cs="Arial"/>
          <w:i/>
          <w:iCs/>
          <w:color w:val="000000"/>
        </w:rPr>
        <w:t xml:space="preserve">ntegrated </w:t>
      </w:r>
      <w:proofErr w:type="spellStart"/>
      <w:r w:rsidR="0015412F" w:rsidRPr="0015412F">
        <w:rPr>
          <w:rFonts w:ascii="Arial" w:hAnsi="Arial" w:cs="Arial"/>
          <w:i/>
          <w:iCs/>
          <w:color w:val="000000"/>
        </w:rPr>
        <w:t>ePowertrain</w:t>
      </w:r>
      <w:proofErr w:type="spellEnd"/>
      <w:r w:rsidR="00F566B3">
        <w:rPr>
          <w:rFonts w:ascii="Arial" w:hAnsi="Arial" w:cs="Arial"/>
          <w:i/>
          <w:iCs/>
          <w:color w:val="000000"/>
        </w:rPr>
        <w:t xml:space="preserve"> and </w:t>
      </w:r>
      <w:proofErr w:type="gramStart"/>
      <w:r w:rsidR="00F566B3">
        <w:rPr>
          <w:rFonts w:ascii="Arial" w:hAnsi="Arial" w:cs="Arial"/>
          <w:i/>
          <w:iCs/>
          <w:color w:val="000000"/>
        </w:rPr>
        <w:t>New Driver-</w:t>
      </w:r>
      <w:proofErr w:type="gramEnd"/>
      <w:r w:rsidR="00F566B3">
        <w:rPr>
          <w:rFonts w:ascii="Arial" w:hAnsi="Arial" w:cs="Arial"/>
          <w:i/>
          <w:iCs/>
          <w:color w:val="000000"/>
        </w:rPr>
        <w:t>Focused Technologies</w:t>
      </w:r>
    </w:p>
    <w:p w14:paraId="224F67E0" w14:textId="77777777" w:rsidR="005B5A92" w:rsidRPr="0015412F" w:rsidRDefault="005B5A92" w:rsidP="0015412F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14:paraId="3B3BFDE9" w14:textId="19727028" w:rsidR="0015412F" w:rsidRPr="0015412F" w:rsidRDefault="005B5A92" w:rsidP="00C11CED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 w:rsidRPr="0015412F">
        <w:rPr>
          <w:sz w:val="24"/>
          <w:szCs w:val="24"/>
        </w:rPr>
        <w:t>ANAHEIM</w:t>
      </w:r>
      <w:r w:rsidR="000E3E56" w:rsidRPr="0015412F">
        <w:rPr>
          <w:sz w:val="24"/>
          <w:szCs w:val="24"/>
        </w:rPr>
        <w:t>,</w:t>
      </w:r>
      <w:r w:rsidR="00D27A7C" w:rsidRPr="0015412F">
        <w:rPr>
          <w:sz w:val="24"/>
          <w:szCs w:val="24"/>
        </w:rPr>
        <w:t xml:space="preserve"> </w:t>
      </w:r>
      <w:r w:rsidRPr="0015412F">
        <w:rPr>
          <w:sz w:val="24"/>
          <w:szCs w:val="24"/>
        </w:rPr>
        <w:t>Calif</w:t>
      </w:r>
      <w:r w:rsidR="00566D49" w:rsidRPr="0015412F">
        <w:rPr>
          <w:sz w:val="24"/>
          <w:szCs w:val="24"/>
        </w:rPr>
        <w:t xml:space="preserve">., </w:t>
      </w:r>
      <w:r w:rsidRPr="0015412F">
        <w:rPr>
          <w:sz w:val="24"/>
          <w:szCs w:val="24"/>
        </w:rPr>
        <w:t>April</w:t>
      </w:r>
      <w:r w:rsidR="00C41BDA" w:rsidRPr="0015412F">
        <w:rPr>
          <w:sz w:val="24"/>
          <w:szCs w:val="24"/>
        </w:rPr>
        <w:t xml:space="preserve"> </w:t>
      </w:r>
      <w:r w:rsidRPr="0015412F">
        <w:rPr>
          <w:sz w:val="24"/>
          <w:szCs w:val="24"/>
        </w:rPr>
        <w:t>28</w:t>
      </w:r>
      <w:r w:rsidR="00C41BDA" w:rsidRPr="0015412F">
        <w:rPr>
          <w:sz w:val="24"/>
          <w:szCs w:val="24"/>
        </w:rPr>
        <w:t>,</w:t>
      </w:r>
      <w:r w:rsidR="003E1A67" w:rsidRPr="0015412F">
        <w:rPr>
          <w:sz w:val="24"/>
          <w:szCs w:val="24"/>
        </w:rPr>
        <w:t xml:space="preserve"> </w:t>
      </w:r>
      <w:r w:rsidR="00761C4A" w:rsidRPr="0015412F">
        <w:rPr>
          <w:sz w:val="24"/>
          <w:szCs w:val="24"/>
        </w:rPr>
        <w:t>20</w:t>
      </w:r>
      <w:r w:rsidR="00DB4E02" w:rsidRPr="0015412F">
        <w:rPr>
          <w:sz w:val="24"/>
          <w:szCs w:val="24"/>
        </w:rPr>
        <w:t>2</w:t>
      </w:r>
      <w:r w:rsidRPr="0015412F">
        <w:rPr>
          <w:sz w:val="24"/>
          <w:szCs w:val="24"/>
        </w:rPr>
        <w:t>5</w:t>
      </w:r>
      <w:r w:rsidR="00433680" w:rsidRPr="0015412F">
        <w:rPr>
          <w:sz w:val="24"/>
          <w:szCs w:val="24"/>
        </w:rPr>
        <w:t xml:space="preserve"> </w:t>
      </w:r>
      <w:r w:rsidR="00B20672" w:rsidRPr="0015412F">
        <w:rPr>
          <w:sz w:val="24"/>
          <w:szCs w:val="24"/>
        </w:rPr>
        <w:t xml:space="preserve">– </w:t>
      </w:r>
      <w:r w:rsidR="002223C2">
        <w:rPr>
          <w:sz w:val="24"/>
          <w:szCs w:val="24"/>
        </w:rPr>
        <w:t xml:space="preserve">At ACT Expo, </w:t>
      </w:r>
      <w:r w:rsidR="002223C2" w:rsidRPr="005B5A92">
        <w:rPr>
          <w:color w:val="0E101A"/>
          <w:sz w:val="24"/>
          <w:szCs w:val="24"/>
        </w:rPr>
        <w:t>Kenworth</w:t>
      </w:r>
      <w:r w:rsidR="002223C2" w:rsidRPr="005B5A92">
        <w:rPr>
          <w:rStyle w:val="apple-converted-space"/>
          <w:color w:val="0E101A"/>
          <w:sz w:val="24"/>
          <w:szCs w:val="24"/>
        </w:rPr>
        <w:t> </w:t>
      </w:r>
      <w:r w:rsidR="0015412F" w:rsidRPr="0015412F">
        <w:rPr>
          <w:color w:val="0E101A"/>
          <w:sz w:val="24"/>
          <w:szCs w:val="24"/>
        </w:rPr>
        <w:t>today</w:t>
      </w:r>
      <w:r w:rsidR="0015412F" w:rsidRPr="0015412F">
        <w:rPr>
          <w:rStyle w:val="apple-converted-space"/>
          <w:color w:val="0E101A"/>
          <w:sz w:val="24"/>
          <w:szCs w:val="24"/>
        </w:rPr>
        <w:t> </w:t>
      </w:r>
      <w:r w:rsidR="0015412F" w:rsidRPr="0015412F">
        <w:rPr>
          <w:color w:val="0E101A"/>
          <w:sz w:val="24"/>
          <w:szCs w:val="24"/>
        </w:rPr>
        <w:t xml:space="preserve">unveiled its Next Generation T680E battery-electric truck, </w:t>
      </w:r>
      <w:r w:rsidR="001450A1">
        <w:rPr>
          <w:color w:val="0E101A"/>
          <w:sz w:val="24"/>
          <w:szCs w:val="24"/>
        </w:rPr>
        <w:t xml:space="preserve">the latest addition to </w:t>
      </w:r>
      <w:r w:rsidR="008477BB">
        <w:rPr>
          <w:color w:val="0E101A"/>
          <w:sz w:val="24"/>
          <w:szCs w:val="24"/>
        </w:rPr>
        <w:t xml:space="preserve">its </w:t>
      </w:r>
      <w:r w:rsidR="00FA7620">
        <w:rPr>
          <w:color w:val="0E101A"/>
          <w:sz w:val="24"/>
          <w:szCs w:val="24"/>
        </w:rPr>
        <w:t>comprehensive lineup of powertrain offerings. The all-new T680E</w:t>
      </w:r>
      <w:r w:rsidR="002B1E3B">
        <w:rPr>
          <w:color w:val="0E101A"/>
          <w:sz w:val="24"/>
          <w:szCs w:val="24"/>
        </w:rPr>
        <w:t xml:space="preserve"> </w:t>
      </w:r>
      <w:r w:rsidR="0015412F" w:rsidRPr="0015412F">
        <w:rPr>
          <w:color w:val="0E101A"/>
          <w:sz w:val="24"/>
          <w:szCs w:val="24"/>
        </w:rPr>
        <w:t>features the latest advancements in battery-electric technology, an enhanced exterior design</w:t>
      </w:r>
      <w:r w:rsidR="0015412F">
        <w:rPr>
          <w:color w:val="0E101A"/>
          <w:sz w:val="24"/>
          <w:szCs w:val="24"/>
        </w:rPr>
        <w:t>,</w:t>
      </w:r>
      <w:r w:rsidR="0015412F" w:rsidRPr="0015412F">
        <w:rPr>
          <w:color w:val="0E101A"/>
          <w:sz w:val="24"/>
          <w:szCs w:val="24"/>
        </w:rPr>
        <w:t xml:space="preserve"> and new in-cab technology</w:t>
      </w:r>
      <w:r w:rsidR="00A72F02">
        <w:rPr>
          <w:color w:val="0E101A"/>
          <w:sz w:val="24"/>
          <w:szCs w:val="24"/>
        </w:rPr>
        <w:t xml:space="preserve">. </w:t>
      </w:r>
      <w:proofErr w:type="gramStart"/>
      <w:r w:rsidR="00055DF5">
        <w:rPr>
          <w:color w:val="0E101A"/>
          <w:sz w:val="24"/>
          <w:szCs w:val="24"/>
        </w:rPr>
        <w:t>The T680</w:t>
      </w:r>
      <w:r w:rsidR="009C1A31">
        <w:rPr>
          <w:color w:val="0E101A"/>
          <w:sz w:val="24"/>
          <w:szCs w:val="24"/>
        </w:rPr>
        <w:t>E</w:t>
      </w:r>
      <w:proofErr w:type="gramEnd"/>
      <w:r w:rsidR="009C1A31">
        <w:rPr>
          <w:color w:val="0E101A"/>
          <w:sz w:val="24"/>
          <w:szCs w:val="24"/>
        </w:rPr>
        <w:t xml:space="preserve"> was</w:t>
      </w:r>
      <w:r w:rsidR="00D14A0D">
        <w:rPr>
          <w:color w:val="0E101A"/>
          <w:sz w:val="24"/>
          <w:szCs w:val="24"/>
        </w:rPr>
        <w:t xml:space="preserve"> </w:t>
      </w:r>
      <w:r w:rsidR="00055DF5">
        <w:rPr>
          <w:color w:val="0E101A"/>
          <w:sz w:val="24"/>
          <w:szCs w:val="24"/>
        </w:rPr>
        <w:t xml:space="preserve">announced </w:t>
      </w:r>
      <w:r w:rsidR="00D14A0D">
        <w:rPr>
          <w:color w:val="0E101A"/>
          <w:sz w:val="24"/>
          <w:szCs w:val="24"/>
        </w:rPr>
        <w:t xml:space="preserve">alongside </w:t>
      </w:r>
      <w:r w:rsidR="00A72F02">
        <w:rPr>
          <w:color w:val="0E101A"/>
          <w:sz w:val="24"/>
          <w:szCs w:val="24"/>
        </w:rPr>
        <w:t xml:space="preserve">the </w:t>
      </w:r>
      <w:r w:rsidR="0015177B">
        <w:rPr>
          <w:color w:val="0E101A"/>
          <w:sz w:val="24"/>
          <w:szCs w:val="24"/>
        </w:rPr>
        <w:t xml:space="preserve">all-new Kenworth T880E, the </w:t>
      </w:r>
      <w:r w:rsidR="009C1A31">
        <w:rPr>
          <w:color w:val="0E101A"/>
          <w:sz w:val="24"/>
          <w:szCs w:val="24"/>
        </w:rPr>
        <w:t>industry’s first vocational</w:t>
      </w:r>
      <w:r w:rsidR="00A72F02">
        <w:rPr>
          <w:color w:val="0E101A"/>
          <w:sz w:val="24"/>
          <w:szCs w:val="24"/>
        </w:rPr>
        <w:t xml:space="preserve"> </w:t>
      </w:r>
      <w:r w:rsidR="009C1A31">
        <w:rPr>
          <w:color w:val="0E101A"/>
          <w:sz w:val="24"/>
          <w:szCs w:val="24"/>
        </w:rPr>
        <w:t>Class 8</w:t>
      </w:r>
      <w:r w:rsidR="0015177B">
        <w:rPr>
          <w:color w:val="0E101A"/>
          <w:sz w:val="24"/>
          <w:szCs w:val="24"/>
        </w:rPr>
        <w:t xml:space="preserve"> </w:t>
      </w:r>
      <w:r w:rsidR="00055DF5">
        <w:rPr>
          <w:color w:val="0E101A"/>
          <w:sz w:val="24"/>
          <w:szCs w:val="24"/>
        </w:rPr>
        <w:t>battery-electric truck</w:t>
      </w:r>
      <w:r w:rsidR="0015412F" w:rsidRPr="0015412F">
        <w:rPr>
          <w:color w:val="0E101A"/>
          <w:sz w:val="24"/>
          <w:szCs w:val="24"/>
        </w:rPr>
        <w:t xml:space="preserve">. </w:t>
      </w:r>
      <w:r w:rsidR="00BE0E4B" w:rsidRPr="0015412F">
        <w:rPr>
          <w:color w:val="0E101A"/>
          <w:sz w:val="24"/>
          <w:szCs w:val="24"/>
        </w:rPr>
        <w:t xml:space="preserve">The zero-emission T680E is now available for order from Kenworth dealers in the U.S. and Canada, with </w:t>
      </w:r>
      <w:r w:rsidR="00091448">
        <w:rPr>
          <w:color w:val="0E101A"/>
          <w:sz w:val="24"/>
          <w:szCs w:val="24"/>
        </w:rPr>
        <w:t>customer deliveries</w:t>
      </w:r>
      <w:r w:rsidR="00BE0E4B" w:rsidRPr="0015412F">
        <w:rPr>
          <w:color w:val="0E101A"/>
          <w:sz w:val="24"/>
          <w:szCs w:val="24"/>
        </w:rPr>
        <w:t xml:space="preserve"> scheduled to begin </w:t>
      </w:r>
      <w:r w:rsidR="00BE0E4B">
        <w:rPr>
          <w:color w:val="0E101A"/>
          <w:sz w:val="24"/>
          <w:szCs w:val="24"/>
        </w:rPr>
        <w:t>later in 2025</w:t>
      </w:r>
      <w:r w:rsidR="00BE0E4B" w:rsidRPr="0015412F">
        <w:rPr>
          <w:color w:val="0E101A"/>
          <w:sz w:val="24"/>
          <w:szCs w:val="24"/>
        </w:rPr>
        <w:t>.</w:t>
      </w:r>
    </w:p>
    <w:p w14:paraId="07889E34" w14:textId="6AE41ADE" w:rsidR="0015412F" w:rsidRPr="0015412F" w:rsidRDefault="0015412F" w:rsidP="0015412F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 w:rsidRPr="0015412F">
        <w:rPr>
          <w:color w:val="0E101A"/>
          <w:sz w:val="24"/>
          <w:szCs w:val="24"/>
        </w:rPr>
        <w:t>The</w:t>
      </w:r>
      <w:r w:rsidR="00516E55">
        <w:rPr>
          <w:color w:val="0E101A"/>
          <w:sz w:val="24"/>
          <w:szCs w:val="24"/>
        </w:rPr>
        <w:t xml:space="preserve"> </w:t>
      </w:r>
      <w:r w:rsidR="00CE1623">
        <w:rPr>
          <w:color w:val="0E101A"/>
          <w:sz w:val="24"/>
          <w:szCs w:val="24"/>
        </w:rPr>
        <w:t>latest</w:t>
      </w:r>
      <w:r w:rsidRPr="0015412F">
        <w:rPr>
          <w:color w:val="0E101A"/>
          <w:sz w:val="24"/>
          <w:szCs w:val="24"/>
        </w:rPr>
        <w:t xml:space="preserve"> T680E features a brand-new PACCAR-integrated </w:t>
      </w:r>
      <w:proofErr w:type="spellStart"/>
      <w:r w:rsidRPr="0015412F">
        <w:rPr>
          <w:color w:val="0E101A"/>
          <w:sz w:val="24"/>
          <w:szCs w:val="24"/>
        </w:rPr>
        <w:t>ePowertrain</w:t>
      </w:r>
      <w:proofErr w:type="spellEnd"/>
      <w:r w:rsidRPr="0015412F">
        <w:rPr>
          <w:color w:val="0E101A"/>
          <w:sz w:val="24"/>
          <w:szCs w:val="24"/>
        </w:rPr>
        <w:t xml:space="preserve"> system</w:t>
      </w:r>
      <w:r w:rsidR="00CF59EF">
        <w:rPr>
          <w:color w:val="0E101A"/>
          <w:sz w:val="24"/>
          <w:szCs w:val="24"/>
        </w:rPr>
        <w:t xml:space="preserve"> that </w:t>
      </w:r>
      <w:r w:rsidRPr="0015412F">
        <w:rPr>
          <w:color w:val="0E101A"/>
          <w:sz w:val="24"/>
          <w:szCs w:val="24"/>
        </w:rPr>
        <w:t>delivers between 36</w:t>
      </w:r>
      <w:r w:rsidR="0061740C">
        <w:rPr>
          <w:color w:val="0E101A"/>
          <w:sz w:val="24"/>
          <w:szCs w:val="24"/>
        </w:rPr>
        <w:t>5</w:t>
      </w:r>
      <w:r w:rsidRPr="0015412F">
        <w:rPr>
          <w:color w:val="0E101A"/>
          <w:sz w:val="24"/>
          <w:szCs w:val="24"/>
        </w:rPr>
        <w:t>-470 hp continuous power and up to 6</w:t>
      </w:r>
      <w:r w:rsidR="0061740C">
        <w:rPr>
          <w:color w:val="0E101A"/>
          <w:sz w:val="24"/>
          <w:szCs w:val="24"/>
        </w:rPr>
        <w:t>05</w:t>
      </w:r>
      <w:r w:rsidRPr="0015412F">
        <w:rPr>
          <w:color w:val="0E101A"/>
          <w:sz w:val="24"/>
          <w:szCs w:val="24"/>
        </w:rPr>
        <w:t xml:space="preserve"> hp peak </w:t>
      </w:r>
      <w:r w:rsidRPr="0037211E">
        <w:rPr>
          <w:color w:val="0E101A"/>
          <w:sz w:val="24"/>
          <w:szCs w:val="24"/>
        </w:rPr>
        <w:t>with</w:t>
      </w:r>
      <w:r w:rsidRPr="0037211E">
        <w:rPr>
          <w:rStyle w:val="apple-converted-space"/>
          <w:color w:val="0E101A"/>
          <w:sz w:val="24"/>
          <w:szCs w:val="24"/>
        </w:rPr>
        <w:t> </w:t>
      </w:r>
      <w:r w:rsidR="00516E55" w:rsidRPr="0037211E">
        <w:rPr>
          <w:rStyle w:val="Strong"/>
          <w:b w:val="0"/>
          <w:bCs w:val="0"/>
          <w:color w:val="0E101A"/>
          <w:sz w:val="24"/>
          <w:szCs w:val="24"/>
        </w:rPr>
        <w:t>1850</w:t>
      </w:r>
      <w:r w:rsidRPr="0037211E">
        <w:t> </w:t>
      </w:r>
      <w:r w:rsidRPr="0015412F">
        <w:rPr>
          <w:color w:val="0E101A"/>
          <w:sz w:val="24"/>
          <w:szCs w:val="24"/>
        </w:rPr>
        <w:t>lb.-ft.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of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torque.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 xml:space="preserve">According to </w:t>
      </w:r>
      <w:r w:rsidR="0032185A">
        <w:rPr>
          <w:color w:val="0E101A"/>
          <w:sz w:val="24"/>
          <w:szCs w:val="24"/>
        </w:rPr>
        <w:t>Joe Adams</w:t>
      </w:r>
      <w:r w:rsidRPr="0015412F">
        <w:rPr>
          <w:color w:val="0E101A"/>
          <w:sz w:val="24"/>
          <w:szCs w:val="24"/>
        </w:rPr>
        <w:t>,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Kenworth’s</w:t>
      </w:r>
      <w:r>
        <w:rPr>
          <w:color w:val="0E101A"/>
          <w:sz w:val="24"/>
          <w:szCs w:val="24"/>
        </w:rPr>
        <w:t xml:space="preserve"> </w:t>
      </w:r>
      <w:r w:rsidR="0032185A">
        <w:rPr>
          <w:color w:val="0E101A"/>
          <w:sz w:val="24"/>
          <w:szCs w:val="24"/>
        </w:rPr>
        <w:t>chief engineer</w:t>
      </w:r>
      <w:r w:rsidRPr="0015412F">
        <w:rPr>
          <w:color w:val="0E101A"/>
          <w:sz w:val="24"/>
          <w:szCs w:val="24"/>
        </w:rPr>
        <w:t>, the central</w:t>
      </w:r>
      <w:r>
        <w:rPr>
          <w:color w:val="0E101A"/>
          <w:sz w:val="24"/>
          <w:szCs w:val="24"/>
        </w:rPr>
        <w:t xml:space="preserve"> </w:t>
      </w:r>
      <w:r w:rsidRPr="0015412F">
        <w:rPr>
          <w:color w:val="0E101A"/>
          <w:sz w:val="24"/>
          <w:szCs w:val="24"/>
        </w:rPr>
        <w:t>drive</w:t>
      </w:r>
      <w:r w:rsidRPr="0015412F">
        <w:rPr>
          <w:rStyle w:val="apple-converted-space"/>
          <w:color w:val="0E101A"/>
          <w:sz w:val="24"/>
          <w:szCs w:val="24"/>
        </w:rPr>
        <w:t> </w:t>
      </w:r>
      <w:proofErr w:type="spellStart"/>
      <w:r w:rsidRPr="0015412F">
        <w:rPr>
          <w:color w:val="0E101A"/>
          <w:sz w:val="24"/>
          <w:szCs w:val="24"/>
        </w:rPr>
        <w:t>eMotor</w:t>
      </w:r>
      <w:proofErr w:type="spellEnd"/>
      <w:r w:rsidRPr="0015412F">
        <w:rPr>
          <w:rStyle w:val="apple-converted-space"/>
          <w:color w:val="0E101A"/>
          <w:sz w:val="24"/>
          <w:szCs w:val="24"/>
        </w:rPr>
        <w:t> </w:t>
      </w:r>
      <w:r w:rsidR="00516E55">
        <w:rPr>
          <w:rStyle w:val="apple-converted-space"/>
          <w:color w:val="0E101A"/>
          <w:sz w:val="24"/>
          <w:szCs w:val="24"/>
        </w:rPr>
        <w:t xml:space="preserve">and updated vehicle </w:t>
      </w:r>
      <w:r w:rsidR="00A14F12">
        <w:rPr>
          <w:rStyle w:val="apple-converted-space"/>
          <w:color w:val="0E101A"/>
          <w:sz w:val="24"/>
          <w:szCs w:val="24"/>
        </w:rPr>
        <w:t>architecture</w:t>
      </w:r>
      <w:r w:rsidRPr="0015412F">
        <w:rPr>
          <w:color w:val="0E101A"/>
          <w:sz w:val="24"/>
          <w:szCs w:val="24"/>
        </w:rPr>
        <w:t xml:space="preserve"> allows for increased </w:t>
      </w:r>
      <w:r w:rsidR="00516E55">
        <w:rPr>
          <w:color w:val="0E101A"/>
          <w:sz w:val="24"/>
          <w:szCs w:val="24"/>
        </w:rPr>
        <w:t>b</w:t>
      </w:r>
      <w:r w:rsidRPr="0015412F">
        <w:rPr>
          <w:color w:val="0E101A"/>
          <w:sz w:val="24"/>
          <w:szCs w:val="24"/>
        </w:rPr>
        <w:t>attery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capacity,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charging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speeds,</w:t>
      </w:r>
      <w:r w:rsidR="00110082" w:rsidRPr="0015412F">
        <w:rPr>
          <w:color w:val="0E101A"/>
          <w:sz w:val="24"/>
          <w:szCs w:val="24"/>
        </w:rPr>
        <w:t xml:space="preserve"> </w:t>
      </w:r>
      <w:r w:rsidRPr="0015412F">
        <w:rPr>
          <w:color w:val="0E101A"/>
          <w:sz w:val="24"/>
          <w:szCs w:val="24"/>
        </w:rPr>
        <w:t>wheelbase flexibility</w:t>
      </w:r>
      <w:r w:rsidR="005028F6">
        <w:rPr>
          <w:color w:val="0E101A"/>
          <w:sz w:val="24"/>
          <w:szCs w:val="24"/>
        </w:rPr>
        <w:t>,</w:t>
      </w:r>
      <w:r w:rsidR="00EE57DE">
        <w:rPr>
          <w:color w:val="0E101A"/>
          <w:sz w:val="24"/>
          <w:szCs w:val="24"/>
        </w:rPr>
        <w:t xml:space="preserve"> and</w:t>
      </w:r>
      <w:r w:rsidR="006677F5">
        <w:rPr>
          <w:color w:val="0E101A"/>
          <w:sz w:val="24"/>
          <w:szCs w:val="24"/>
        </w:rPr>
        <w:t xml:space="preserve"> </w:t>
      </w:r>
      <w:r w:rsidR="005028F6">
        <w:rPr>
          <w:rStyle w:val="apple-converted-space"/>
          <w:color w:val="0E101A"/>
          <w:sz w:val="24"/>
          <w:szCs w:val="24"/>
        </w:rPr>
        <w:t>drivability</w:t>
      </w:r>
      <w:r w:rsidR="006677F5">
        <w:rPr>
          <w:rStyle w:val="apple-converted-space"/>
          <w:color w:val="0E101A"/>
          <w:sz w:val="24"/>
          <w:szCs w:val="24"/>
        </w:rPr>
        <w:t xml:space="preserve"> that</w:t>
      </w:r>
      <w:r w:rsidR="003271A9">
        <w:rPr>
          <w:rStyle w:val="apple-converted-space"/>
          <w:color w:val="0E101A"/>
          <w:sz w:val="24"/>
          <w:szCs w:val="24"/>
        </w:rPr>
        <w:t xml:space="preserve"> </w:t>
      </w:r>
      <w:r w:rsidR="00E536BF">
        <w:rPr>
          <w:rStyle w:val="apple-converted-space"/>
          <w:color w:val="0E101A"/>
          <w:sz w:val="24"/>
          <w:szCs w:val="24"/>
        </w:rPr>
        <w:t xml:space="preserve">delivers on the promise of The Driver’s Truck. </w:t>
      </w:r>
      <w:r w:rsidR="0028300D">
        <w:rPr>
          <w:rStyle w:val="apple-converted-space"/>
          <w:color w:val="0E101A"/>
          <w:sz w:val="24"/>
          <w:szCs w:val="24"/>
        </w:rPr>
        <w:t xml:space="preserve"> </w:t>
      </w:r>
    </w:p>
    <w:p w14:paraId="324E102E" w14:textId="016D5E10" w:rsidR="006246EE" w:rsidRDefault="006246EE" w:rsidP="009E77A7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 xml:space="preserve">Kevin Haygood, Kenworth’s assistant general manager for sales and marketing, </w:t>
      </w:r>
      <w:r w:rsidR="00FA0694">
        <w:rPr>
          <w:color w:val="0E101A"/>
          <w:sz w:val="24"/>
          <w:szCs w:val="24"/>
        </w:rPr>
        <w:t xml:space="preserve">added </w:t>
      </w:r>
      <w:r>
        <w:rPr>
          <w:color w:val="0E101A"/>
          <w:sz w:val="24"/>
          <w:szCs w:val="24"/>
        </w:rPr>
        <w:t xml:space="preserve">“Our engineering team has worked diligently over the past several years to develop a PACCAR integrated battery-electric platform from the ground up. This strategic approach enables us to provide a truck and a powertrain for every job that effectively meet </w:t>
      </w:r>
      <w:r w:rsidR="00E203B5">
        <w:rPr>
          <w:color w:val="0E101A"/>
          <w:sz w:val="24"/>
          <w:szCs w:val="24"/>
        </w:rPr>
        <w:t>customer</w:t>
      </w:r>
      <w:r w:rsidR="004F69AB">
        <w:rPr>
          <w:color w:val="0E101A"/>
          <w:sz w:val="24"/>
          <w:szCs w:val="24"/>
        </w:rPr>
        <w:t xml:space="preserve"> needs</w:t>
      </w:r>
      <w:r>
        <w:rPr>
          <w:color w:val="0E101A"/>
          <w:sz w:val="24"/>
          <w:szCs w:val="24"/>
        </w:rPr>
        <w:t xml:space="preserve"> </w:t>
      </w:r>
      <w:r w:rsidR="00856195">
        <w:rPr>
          <w:color w:val="0E101A"/>
          <w:sz w:val="24"/>
          <w:szCs w:val="24"/>
        </w:rPr>
        <w:t>based on</w:t>
      </w:r>
      <w:r>
        <w:rPr>
          <w:color w:val="0E101A"/>
          <w:sz w:val="24"/>
          <w:szCs w:val="24"/>
        </w:rPr>
        <w:t xml:space="preserve"> range, performance, reliability and ease of service.”</w:t>
      </w:r>
    </w:p>
    <w:p w14:paraId="643BB6EB" w14:textId="6F360226" w:rsidR="009E77A7" w:rsidRPr="0015412F" w:rsidRDefault="009E77A7" w:rsidP="009E77A7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 w:rsidRPr="0015412F">
        <w:rPr>
          <w:color w:val="0E101A"/>
          <w:sz w:val="24"/>
          <w:szCs w:val="24"/>
        </w:rPr>
        <w:t>The T680E offers three battery</w:t>
      </w:r>
      <w:r w:rsidR="004D38D3">
        <w:rPr>
          <w:color w:val="0E101A"/>
          <w:sz w:val="24"/>
          <w:szCs w:val="24"/>
        </w:rPr>
        <w:t>-</w:t>
      </w:r>
      <w:r w:rsidR="00971C64">
        <w:rPr>
          <w:color w:val="0E101A"/>
          <w:sz w:val="24"/>
          <w:szCs w:val="24"/>
        </w:rPr>
        <w:t>string</w:t>
      </w:r>
      <w:r w:rsidR="00971C64" w:rsidRPr="0015412F">
        <w:rPr>
          <w:color w:val="0E101A"/>
          <w:sz w:val="24"/>
          <w:szCs w:val="24"/>
        </w:rPr>
        <w:t xml:space="preserve"> </w:t>
      </w:r>
      <w:r w:rsidRPr="0015412F">
        <w:rPr>
          <w:color w:val="0E101A"/>
          <w:sz w:val="24"/>
          <w:szCs w:val="24"/>
        </w:rPr>
        <w:t xml:space="preserve">configurations, allowing for customizable range, horsepower ratings, and vehicle weight to fit customer </w:t>
      </w:r>
      <w:r w:rsidR="008E3FE4">
        <w:rPr>
          <w:color w:val="0E101A"/>
          <w:sz w:val="24"/>
          <w:szCs w:val="24"/>
        </w:rPr>
        <w:t>requirements</w:t>
      </w:r>
      <w:r w:rsidRPr="0015412F">
        <w:rPr>
          <w:color w:val="0E101A"/>
          <w:sz w:val="24"/>
          <w:szCs w:val="24"/>
        </w:rPr>
        <w:t>. The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largest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 xml:space="preserve">battery configuration features a </w:t>
      </w:r>
      <w:proofErr w:type="gramStart"/>
      <w:r w:rsidRPr="0015412F">
        <w:rPr>
          <w:color w:val="0E101A"/>
          <w:sz w:val="24"/>
          <w:szCs w:val="24"/>
        </w:rPr>
        <w:t>5</w:t>
      </w:r>
      <w:r>
        <w:rPr>
          <w:color w:val="0E101A"/>
          <w:sz w:val="24"/>
          <w:szCs w:val="24"/>
        </w:rPr>
        <w:t>00</w:t>
      </w:r>
      <w:r w:rsidR="00ED0C0D">
        <w:rPr>
          <w:color w:val="0E101A"/>
          <w:sz w:val="24"/>
          <w:szCs w:val="24"/>
        </w:rPr>
        <w:t xml:space="preserve"> </w:t>
      </w:r>
      <w:r w:rsidRPr="0015412F">
        <w:rPr>
          <w:color w:val="0E101A"/>
          <w:sz w:val="24"/>
          <w:szCs w:val="24"/>
        </w:rPr>
        <w:t>kWh</w:t>
      </w:r>
      <w:proofErr w:type="gramEnd"/>
      <w:r w:rsidRPr="0015412F">
        <w:rPr>
          <w:color w:val="0E101A"/>
          <w:sz w:val="24"/>
          <w:szCs w:val="24"/>
        </w:rPr>
        <w:t xml:space="preserve"> battery pack that delivers 200</w:t>
      </w:r>
      <w:r w:rsidR="0005316C">
        <w:rPr>
          <w:color w:val="0E101A"/>
          <w:sz w:val="24"/>
          <w:szCs w:val="24"/>
        </w:rPr>
        <w:t>+</w:t>
      </w:r>
      <w:r w:rsidRPr="0015412F">
        <w:rPr>
          <w:color w:val="0E101A"/>
          <w:sz w:val="24"/>
          <w:szCs w:val="24"/>
        </w:rPr>
        <w:t xml:space="preserve"> miles of range and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is offered</w:t>
      </w:r>
      <w:r w:rsidRPr="0015412F">
        <w:rPr>
          <w:rStyle w:val="apple-converted-space"/>
          <w:color w:val="0E101A"/>
          <w:sz w:val="24"/>
          <w:szCs w:val="24"/>
        </w:rPr>
        <w:t> </w:t>
      </w:r>
      <w:r>
        <w:rPr>
          <w:color w:val="0E101A"/>
          <w:sz w:val="24"/>
          <w:szCs w:val="24"/>
        </w:rPr>
        <w:t>up to</w:t>
      </w:r>
      <w:r w:rsidRPr="0015412F">
        <w:rPr>
          <w:color w:val="0E101A"/>
          <w:sz w:val="24"/>
          <w:szCs w:val="24"/>
        </w:rPr>
        <w:t xml:space="preserve"> 82,000 lb. gross vehicle weight ratings (GVWR). The T680E uses a CCS1 DC </w:t>
      </w:r>
      <w:r>
        <w:rPr>
          <w:color w:val="0E101A"/>
          <w:sz w:val="24"/>
          <w:szCs w:val="24"/>
        </w:rPr>
        <w:t xml:space="preserve">fast </w:t>
      </w:r>
      <w:r w:rsidRPr="0015412F">
        <w:rPr>
          <w:color w:val="0E101A"/>
          <w:sz w:val="24"/>
          <w:szCs w:val="24"/>
        </w:rPr>
        <w:t>charger, and with an industry-leading 350</w:t>
      </w:r>
      <w:r w:rsidR="00ED0C0D">
        <w:rPr>
          <w:color w:val="0E101A"/>
          <w:sz w:val="24"/>
          <w:szCs w:val="24"/>
        </w:rPr>
        <w:t xml:space="preserve"> </w:t>
      </w:r>
      <w:r w:rsidRPr="0015412F">
        <w:rPr>
          <w:color w:val="0E101A"/>
          <w:sz w:val="24"/>
          <w:szCs w:val="24"/>
        </w:rPr>
        <w:t>kW</w:t>
      </w:r>
      <w:r w:rsidR="00ED0C0D">
        <w:rPr>
          <w:color w:val="0E101A"/>
          <w:sz w:val="24"/>
          <w:szCs w:val="24"/>
        </w:rPr>
        <w:t>h</w:t>
      </w:r>
      <w:r w:rsidRPr="0015412F">
        <w:rPr>
          <w:color w:val="0E101A"/>
          <w:sz w:val="24"/>
          <w:szCs w:val="24"/>
        </w:rPr>
        <w:t xml:space="preserve"> peak charge rate, the T680E can charge up to 90% in approximately two hours.  </w:t>
      </w:r>
    </w:p>
    <w:p w14:paraId="6B3A0438" w14:textId="0CC99F12" w:rsidR="00083535" w:rsidRDefault="001C5990" w:rsidP="0072555C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 w:rsidRPr="0015412F">
        <w:rPr>
          <w:color w:val="0E101A"/>
          <w:sz w:val="24"/>
          <w:szCs w:val="24"/>
        </w:rPr>
        <w:t>The Next Generation T680E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is designed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for short and regional-haul, LTL, and drayage operations. It is available as a day cab as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either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a tractor or straight truck in a 6x4 axle configuration.</w:t>
      </w:r>
    </w:p>
    <w:p w14:paraId="23AB4D0D" w14:textId="1BCF134B" w:rsidR="00CF1FDA" w:rsidRPr="0015412F" w:rsidRDefault="00CF1FDA" w:rsidP="00CF1FDA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“</w:t>
      </w:r>
      <w:r w:rsidRPr="0015412F">
        <w:rPr>
          <w:color w:val="0E101A"/>
          <w:sz w:val="24"/>
          <w:szCs w:val="24"/>
        </w:rPr>
        <w:t xml:space="preserve">This </w:t>
      </w:r>
      <w:r>
        <w:rPr>
          <w:color w:val="0E101A"/>
          <w:sz w:val="24"/>
          <w:szCs w:val="24"/>
        </w:rPr>
        <w:t>move to a fully integrated and ground-up PACCAR design means we were able to design for enhanced</w:t>
      </w:r>
      <w:r w:rsidRPr="0015412F">
        <w:rPr>
          <w:color w:val="0E101A"/>
          <w:sz w:val="24"/>
          <w:szCs w:val="24"/>
        </w:rPr>
        <w:t xml:space="preserve"> serviceability</w:t>
      </w:r>
      <w:r>
        <w:rPr>
          <w:color w:val="0E101A"/>
          <w:sz w:val="24"/>
          <w:szCs w:val="24"/>
        </w:rPr>
        <w:t xml:space="preserve">, </w:t>
      </w:r>
      <w:r w:rsidRPr="0015412F">
        <w:rPr>
          <w:color w:val="0E101A"/>
          <w:sz w:val="24"/>
          <w:szCs w:val="24"/>
        </w:rPr>
        <w:t xml:space="preserve">providing easier access to the Master Service Disconnects for improved safety and </w:t>
      </w:r>
      <w:r w:rsidR="001B12FE">
        <w:rPr>
          <w:color w:val="0E101A"/>
          <w:sz w:val="24"/>
          <w:szCs w:val="24"/>
        </w:rPr>
        <w:t>increased uptime</w:t>
      </w:r>
      <w:r>
        <w:rPr>
          <w:color w:val="0E101A"/>
          <w:sz w:val="24"/>
          <w:szCs w:val="24"/>
        </w:rPr>
        <w:t xml:space="preserve"> and allowing the use of the DAVIE service tool for troubleshooting and diagnostics,” Adams said.</w:t>
      </w:r>
    </w:p>
    <w:p w14:paraId="1F29DA1B" w14:textId="7DB7C0FD" w:rsidR="0015412F" w:rsidRPr="0015412F" w:rsidRDefault="0015412F" w:rsidP="0015412F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</w:p>
    <w:p w14:paraId="0A0B35A9" w14:textId="03EF3EC5" w:rsidR="0015412F" w:rsidRDefault="00856195" w:rsidP="0015412F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lastRenderedPageBreak/>
        <w:t>The</w:t>
      </w:r>
      <w:r w:rsidR="0015412F" w:rsidRPr="0015412F">
        <w:rPr>
          <w:color w:val="0E101A"/>
          <w:sz w:val="24"/>
          <w:szCs w:val="24"/>
        </w:rPr>
        <w:t xml:space="preserve"> T680E features a complete exterior redesign, </w:t>
      </w:r>
      <w:r>
        <w:rPr>
          <w:color w:val="0E101A"/>
          <w:sz w:val="24"/>
          <w:szCs w:val="24"/>
        </w:rPr>
        <w:t>incorporating</w:t>
      </w:r>
      <w:r w:rsidR="0015412F" w:rsidRPr="0015412F">
        <w:rPr>
          <w:color w:val="0E101A"/>
          <w:sz w:val="24"/>
          <w:szCs w:val="24"/>
        </w:rPr>
        <w:t xml:space="preserve"> aerodynamic refinements. Standard LED headlights with blue accents complement the blue Kenworth badge – a signature of all Kenworth zero-emission vehicles.</w:t>
      </w:r>
    </w:p>
    <w:p w14:paraId="034B9741" w14:textId="478806B3" w:rsidR="00D7456B" w:rsidRPr="0015412F" w:rsidRDefault="00824BB2" w:rsidP="00D7456B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Inside the cab, a</w:t>
      </w:r>
      <w:r w:rsidR="00D115A0">
        <w:rPr>
          <w:color w:val="0E101A"/>
          <w:sz w:val="24"/>
          <w:szCs w:val="24"/>
        </w:rPr>
        <w:t xml:space="preserve">n upgraded </w:t>
      </w:r>
      <w:r>
        <w:rPr>
          <w:color w:val="0E101A"/>
          <w:sz w:val="24"/>
          <w:szCs w:val="24"/>
        </w:rPr>
        <w:t xml:space="preserve">digital interface </w:t>
      </w:r>
      <w:r w:rsidR="004210B0">
        <w:rPr>
          <w:color w:val="0E101A"/>
          <w:sz w:val="24"/>
          <w:szCs w:val="24"/>
        </w:rPr>
        <w:t>provides drivers with</w:t>
      </w:r>
      <w:r>
        <w:rPr>
          <w:color w:val="0E101A"/>
          <w:sz w:val="24"/>
          <w:szCs w:val="24"/>
        </w:rPr>
        <w:t xml:space="preserve"> </w:t>
      </w:r>
      <w:r w:rsidR="00D115A0">
        <w:rPr>
          <w:color w:val="0E101A"/>
          <w:sz w:val="24"/>
          <w:szCs w:val="24"/>
        </w:rPr>
        <w:t>BEV-specific insights into range, regenerative braking</w:t>
      </w:r>
      <w:r w:rsidR="00425014">
        <w:rPr>
          <w:color w:val="0E101A"/>
          <w:sz w:val="24"/>
          <w:szCs w:val="24"/>
        </w:rPr>
        <w:t>,</w:t>
      </w:r>
      <w:r w:rsidR="00D115A0">
        <w:rPr>
          <w:color w:val="0E101A"/>
          <w:sz w:val="24"/>
          <w:szCs w:val="24"/>
        </w:rPr>
        <w:t xml:space="preserve"> and performance.</w:t>
      </w:r>
      <w:r w:rsidR="004217F6">
        <w:rPr>
          <w:color w:val="0E101A"/>
          <w:sz w:val="24"/>
          <w:szCs w:val="24"/>
        </w:rPr>
        <w:t xml:space="preserve"> Additionally, Kenworth’s new </w:t>
      </w:r>
      <w:proofErr w:type="spellStart"/>
      <w:r w:rsidR="004217F6">
        <w:rPr>
          <w:color w:val="0E101A"/>
          <w:sz w:val="24"/>
          <w:szCs w:val="24"/>
        </w:rPr>
        <w:t>DriverConnect</w:t>
      </w:r>
      <w:proofErr w:type="spellEnd"/>
      <w:r w:rsidR="00425014">
        <w:rPr>
          <w:color w:val="0E101A"/>
          <w:sz w:val="24"/>
          <w:szCs w:val="24"/>
        </w:rPr>
        <w:t xml:space="preserve"> d</w:t>
      </w:r>
      <w:r w:rsidR="004217F6">
        <w:rPr>
          <w:color w:val="0E101A"/>
          <w:sz w:val="24"/>
          <w:szCs w:val="24"/>
        </w:rPr>
        <w:t>isplay integrates a 15-inch digital touchscreen to enhance operation of the battery-electric truck.</w:t>
      </w:r>
      <w:r w:rsidR="00D7456B">
        <w:rPr>
          <w:color w:val="0E101A"/>
          <w:sz w:val="24"/>
          <w:szCs w:val="24"/>
        </w:rPr>
        <w:t xml:space="preserve"> The T680E is also offered with Kenworth ADAS packages for customers interested in </w:t>
      </w:r>
      <w:proofErr w:type="spellStart"/>
      <w:r w:rsidR="00D7456B" w:rsidRPr="0015412F">
        <w:rPr>
          <w:color w:val="0E101A"/>
          <w:sz w:val="24"/>
          <w:szCs w:val="24"/>
        </w:rPr>
        <w:t>DigitalVision</w:t>
      </w:r>
      <w:proofErr w:type="spellEnd"/>
      <w:r w:rsidR="00D7456B" w:rsidRPr="0015412F">
        <w:rPr>
          <w:color w:val="0E101A"/>
          <w:sz w:val="24"/>
          <w:szCs w:val="24"/>
        </w:rPr>
        <w:t xml:space="preserve"> Mirrors</w:t>
      </w:r>
      <w:r w:rsidR="00D7456B">
        <w:rPr>
          <w:color w:val="0E101A"/>
          <w:sz w:val="24"/>
          <w:szCs w:val="24"/>
        </w:rPr>
        <w:t xml:space="preserve">, </w:t>
      </w:r>
      <w:r w:rsidR="00D7456B" w:rsidRPr="0015412F">
        <w:rPr>
          <w:color w:val="0E101A"/>
          <w:sz w:val="24"/>
          <w:szCs w:val="24"/>
        </w:rPr>
        <w:t>Bendix</w:t>
      </w:r>
      <w:r w:rsidR="00D7456B" w:rsidRPr="0015412F">
        <w:rPr>
          <w:rStyle w:val="apple-converted-space"/>
          <w:color w:val="0E101A"/>
          <w:sz w:val="24"/>
          <w:szCs w:val="24"/>
        </w:rPr>
        <w:t> </w:t>
      </w:r>
      <w:r w:rsidR="00D7456B" w:rsidRPr="0015412F">
        <w:rPr>
          <w:color w:val="0E101A"/>
          <w:sz w:val="24"/>
          <w:szCs w:val="24"/>
        </w:rPr>
        <w:t>Fusion</w:t>
      </w:r>
      <w:r w:rsidR="00D7456B">
        <w:rPr>
          <w:color w:val="0E101A"/>
          <w:sz w:val="24"/>
          <w:szCs w:val="24"/>
        </w:rPr>
        <w:t xml:space="preserve"> and Lane Keeping Assist</w:t>
      </w:r>
      <w:r w:rsidR="00D7456B" w:rsidRPr="0015412F">
        <w:rPr>
          <w:color w:val="0E101A"/>
          <w:sz w:val="24"/>
          <w:szCs w:val="24"/>
        </w:rPr>
        <w:t>. </w:t>
      </w:r>
    </w:p>
    <w:p w14:paraId="514A129A" w14:textId="1B8881CE" w:rsidR="00E00C9A" w:rsidRPr="005B5A92" w:rsidRDefault="00E00C9A" w:rsidP="00E00C9A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 w:rsidRPr="005B5A92">
        <w:rPr>
          <w:color w:val="0E101A"/>
          <w:sz w:val="24"/>
          <w:szCs w:val="24"/>
        </w:rPr>
        <w:t>“</w:t>
      </w:r>
      <w:r>
        <w:rPr>
          <w:color w:val="0E101A"/>
          <w:sz w:val="24"/>
          <w:szCs w:val="24"/>
        </w:rPr>
        <w:t>Kenworth is committed to delivering solutions for every customer need and the Next Generation BEV platform is the latest addition to an industry leading lineup of powertrain offerings</w:t>
      </w:r>
      <w:r w:rsidRPr="005B5A92">
        <w:rPr>
          <w:color w:val="0E101A"/>
          <w:sz w:val="24"/>
          <w:szCs w:val="24"/>
        </w:rPr>
        <w:t>,” said Haygood. “</w:t>
      </w:r>
      <w:r>
        <w:rPr>
          <w:color w:val="0E101A"/>
          <w:sz w:val="24"/>
          <w:szCs w:val="24"/>
        </w:rPr>
        <w:t xml:space="preserve">From clean diesel engines, such as the MX-11 and MX-13, </w:t>
      </w:r>
      <w:r w:rsidR="00402427">
        <w:rPr>
          <w:color w:val="0E101A"/>
          <w:sz w:val="24"/>
          <w:szCs w:val="24"/>
        </w:rPr>
        <w:t xml:space="preserve">to MX-13 </w:t>
      </w:r>
      <w:r>
        <w:rPr>
          <w:color w:val="0E101A"/>
          <w:sz w:val="24"/>
          <w:szCs w:val="24"/>
        </w:rPr>
        <w:t>CARB low NOx-compliant clean diesel, an</w:t>
      </w:r>
      <w:r w:rsidR="00ED33D1">
        <w:rPr>
          <w:color w:val="0E101A"/>
          <w:sz w:val="24"/>
          <w:szCs w:val="24"/>
        </w:rPr>
        <w:t>d</w:t>
      </w:r>
      <w:r>
        <w:rPr>
          <w:color w:val="0E101A"/>
          <w:sz w:val="24"/>
          <w:szCs w:val="24"/>
        </w:rPr>
        <w:t xml:space="preserve"> the industry’s first X15N natural gas engine, Kenworth </w:t>
      </w:r>
      <w:r w:rsidR="009533B2">
        <w:rPr>
          <w:color w:val="0E101A"/>
          <w:sz w:val="24"/>
          <w:szCs w:val="24"/>
        </w:rPr>
        <w:t>matches</w:t>
      </w:r>
      <w:r>
        <w:rPr>
          <w:color w:val="0E101A"/>
          <w:sz w:val="24"/>
          <w:szCs w:val="24"/>
        </w:rPr>
        <w:t xml:space="preserve"> fleets </w:t>
      </w:r>
      <w:r w:rsidR="007E3843">
        <w:rPr>
          <w:color w:val="0E101A"/>
          <w:sz w:val="24"/>
          <w:szCs w:val="24"/>
        </w:rPr>
        <w:t>with</w:t>
      </w:r>
      <w:r>
        <w:rPr>
          <w:color w:val="0E101A"/>
          <w:sz w:val="24"/>
          <w:szCs w:val="24"/>
        </w:rPr>
        <w:t xml:space="preserve"> the powertrain solutions </w:t>
      </w:r>
      <w:r w:rsidR="009533B2">
        <w:rPr>
          <w:color w:val="0E101A"/>
          <w:sz w:val="24"/>
          <w:szCs w:val="24"/>
        </w:rPr>
        <w:t>needed to</w:t>
      </w:r>
      <w:r>
        <w:rPr>
          <w:color w:val="0E101A"/>
          <w:sz w:val="24"/>
          <w:szCs w:val="24"/>
        </w:rPr>
        <w:t xml:space="preserve"> </w:t>
      </w:r>
      <w:r w:rsidR="0006308F">
        <w:rPr>
          <w:color w:val="0E101A"/>
          <w:sz w:val="24"/>
          <w:szCs w:val="24"/>
        </w:rPr>
        <w:t>meet</w:t>
      </w:r>
      <w:r>
        <w:rPr>
          <w:color w:val="0E101A"/>
          <w:sz w:val="24"/>
          <w:szCs w:val="24"/>
        </w:rPr>
        <w:t xml:space="preserve"> their operational needs</w:t>
      </w:r>
      <w:r w:rsidRPr="005B5A92">
        <w:rPr>
          <w:color w:val="0E101A"/>
          <w:sz w:val="24"/>
          <w:szCs w:val="24"/>
        </w:rPr>
        <w:t>.” </w:t>
      </w:r>
    </w:p>
    <w:p w14:paraId="5D784A27" w14:textId="03AA5867" w:rsidR="0015412F" w:rsidRPr="0015412F" w:rsidRDefault="0015412F" w:rsidP="0015412F">
      <w:pPr>
        <w:pStyle w:val="NormalWeb"/>
        <w:spacing w:before="0" w:beforeAutospacing="0" w:after="0" w:afterAutospacing="0" w:line="360" w:lineRule="auto"/>
        <w:ind w:firstLine="720"/>
        <w:rPr>
          <w:color w:val="0E101A"/>
          <w:sz w:val="24"/>
          <w:szCs w:val="24"/>
        </w:rPr>
      </w:pPr>
      <w:r w:rsidRPr="0015412F">
        <w:rPr>
          <w:color w:val="0E101A"/>
          <w:sz w:val="24"/>
          <w:szCs w:val="24"/>
        </w:rPr>
        <w:t>To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learn more about battery-electric vehicle incentive programs in the U.S. and Canada, contact your Kenworth dealer.</w:t>
      </w:r>
      <w:r>
        <w:rPr>
          <w:color w:val="0E101A"/>
          <w:sz w:val="24"/>
          <w:szCs w:val="24"/>
        </w:rPr>
        <w:t xml:space="preserve"> </w:t>
      </w:r>
      <w:r w:rsidRPr="0015412F">
        <w:rPr>
          <w:color w:val="0E101A"/>
          <w:sz w:val="24"/>
          <w:szCs w:val="24"/>
        </w:rPr>
        <w:t>For more information on the Kenworth T680E and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Kenworth’s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full lineup of battery-electric vehicles, which includes the vocational Class 8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T880E,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and medium-duty K270E and K370E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Pr="0015412F">
        <w:rPr>
          <w:color w:val="0E101A"/>
          <w:sz w:val="24"/>
          <w:szCs w:val="24"/>
        </w:rPr>
        <w:t>cabovers, visit</w:t>
      </w:r>
      <w:r w:rsidRPr="0015412F">
        <w:rPr>
          <w:rStyle w:val="apple-converted-space"/>
          <w:color w:val="0E101A"/>
          <w:sz w:val="24"/>
          <w:szCs w:val="24"/>
        </w:rPr>
        <w:t> </w:t>
      </w:r>
      <w:hyperlink r:id="rId11" w:tgtFrame="_blank" w:history="1">
        <w:r w:rsidRPr="0015412F">
          <w:rPr>
            <w:rStyle w:val="Hyperlink"/>
            <w:color w:val="4A6EE0"/>
            <w:sz w:val="24"/>
            <w:szCs w:val="24"/>
          </w:rPr>
          <w:t>www.kenworth.com</w:t>
        </w:r>
      </w:hyperlink>
      <w:r w:rsidRPr="0015412F">
        <w:rPr>
          <w:color w:val="0E101A"/>
          <w:sz w:val="24"/>
          <w:szCs w:val="24"/>
        </w:rPr>
        <w:t>.</w:t>
      </w:r>
      <w:r w:rsidRPr="0015412F">
        <w:rPr>
          <w:rStyle w:val="apple-converted-space"/>
          <w:color w:val="0E101A"/>
          <w:sz w:val="24"/>
          <w:szCs w:val="24"/>
        </w:rPr>
        <w:t> </w:t>
      </w:r>
      <w:r w:rsidR="00D82D1E" w:rsidRPr="00870F8F">
        <w:rPr>
          <w:color w:val="0E101A"/>
          <w:sz w:val="24"/>
          <w:szCs w:val="24"/>
        </w:rPr>
        <w:t xml:space="preserve">Customers can rely on the expertise of PACCAR Parts to </w:t>
      </w:r>
      <w:r w:rsidR="00D82D1E" w:rsidRPr="00FC472B">
        <w:rPr>
          <w:color w:val="0E101A"/>
          <w:sz w:val="24"/>
          <w:szCs w:val="24"/>
        </w:rPr>
        <w:t>provide comprehensive battery charging solutions</w:t>
      </w:r>
      <w:r w:rsidR="00D82D1E" w:rsidRPr="00870F8F">
        <w:rPr>
          <w:color w:val="0E101A"/>
          <w:sz w:val="24"/>
          <w:szCs w:val="24"/>
        </w:rPr>
        <w:t xml:space="preserve">. </w:t>
      </w:r>
      <w:r w:rsidR="00D82D1E">
        <w:rPr>
          <w:color w:val="0E101A"/>
          <w:sz w:val="24"/>
          <w:szCs w:val="24"/>
        </w:rPr>
        <w:t>For more information, reach out to EVCharging@PACCAR.com.</w:t>
      </w:r>
    </w:p>
    <w:p w14:paraId="6E995617" w14:textId="650B8FAC" w:rsidR="003A7485" w:rsidRPr="0015412F" w:rsidRDefault="003A7485" w:rsidP="0015412F">
      <w:pPr>
        <w:pStyle w:val="NormalWeb"/>
        <w:spacing w:before="0" w:beforeAutospacing="0" w:after="0" w:afterAutospacing="0" w:line="360" w:lineRule="auto"/>
        <w:ind w:firstLine="720"/>
        <w:rPr>
          <w:rFonts w:cs="Arial"/>
          <w:color w:val="000000"/>
          <w:sz w:val="24"/>
          <w:szCs w:val="24"/>
        </w:rPr>
      </w:pPr>
      <w:r w:rsidRPr="0015412F">
        <w:rPr>
          <w:color w:val="000000" w:themeColor="text1"/>
          <w:sz w:val="24"/>
          <w:szCs w:val="24"/>
        </w:rPr>
        <w:t>Kenworth Truck Company, founded in 1923, specializes in the design and manufacture of The World’s Best</w:t>
      </w:r>
      <w:r w:rsidRPr="0015412F">
        <w:rPr>
          <w:color w:val="000000" w:themeColor="text1"/>
          <w:sz w:val="24"/>
          <w:szCs w:val="24"/>
          <w:vertAlign w:val="superscript"/>
        </w:rPr>
        <w:t>®</w:t>
      </w:r>
      <w:r w:rsidRPr="0015412F">
        <w:rPr>
          <w:color w:val="000000" w:themeColor="text1"/>
          <w:sz w:val="24"/>
          <w:szCs w:val="24"/>
        </w:rPr>
        <w:t xml:space="preserve"> heavy- and medium-duty trucks. As a leader in the development of advanced </w:t>
      </w:r>
      <w:r w:rsidR="00D82D1E">
        <w:rPr>
          <w:color w:val="000000" w:themeColor="text1"/>
          <w:sz w:val="24"/>
          <w:szCs w:val="24"/>
        </w:rPr>
        <w:t xml:space="preserve">clean </w:t>
      </w:r>
      <w:r w:rsidRPr="0015412F">
        <w:rPr>
          <w:color w:val="000000" w:themeColor="text1"/>
          <w:sz w:val="24"/>
          <w:szCs w:val="24"/>
        </w:rPr>
        <w:t>diesel powertrains, zero</w:t>
      </w:r>
      <w:r w:rsidR="00D82D1E">
        <w:rPr>
          <w:color w:val="000000" w:themeColor="text1"/>
          <w:sz w:val="24"/>
          <w:szCs w:val="24"/>
        </w:rPr>
        <w:t xml:space="preserve"> and near-zero</w:t>
      </w:r>
      <w:r w:rsidRPr="0015412F">
        <w:rPr>
          <w:color w:val="000000" w:themeColor="text1"/>
          <w:sz w:val="24"/>
          <w:szCs w:val="24"/>
        </w:rPr>
        <w:t xml:space="preserve"> emissions vehicles, connected truck technologies and </w:t>
      </w:r>
      <w:r w:rsidR="006258D4">
        <w:rPr>
          <w:rFonts w:ascii="Times New Roman" w:hAnsi="Times New Roman"/>
          <w:sz w:val="24"/>
          <w:szCs w:val="24"/>
        </w:rPr>
        <w:t>advanced driver assistance</w:t>
      </w:r>
      <w:r w:rsidR="006258D4" w:rsidRPr="00897BC7">
        <w:rPr>
          <w:rFonts w:ascii="Times New Roman" w:hAnsi="Times New Roman"/>
          <w:sz w:val="24"/>
          <w:szCs w:val="24"/>
        </w:rPr>
        <w:t xml:space="preserve"> </w:t>
      </w:r>
      <w:r w:rsidRPr="0015412F">
        <w:rPr>
          <w:color w:val="000000" w:themeColor="text1"/>
          <w:sz w:val="24"/>
          <w:szCs w:val="24"/>
        </w:rPr>
        <w:t xml:space="preserve">systems, Kenworth is creating </w:t>
      </w:r>
      <w:r w:rsidRPr="0015412F">
        <w:rPr>
          <w:sz w:val="24"/>
          <w:szCs w:val="24"/>
        </w:rPr>
        <w:t xml:space="preserve">transportation solutions to drive a better world. Kenworth’s Internet home page is at </w:t>
      </w:r>
      <w:hyperlink r:id="rId12" w:history="1">
        <w:r w:rsidRPr="0015412F">
          <w:rPr>
            <w:rStyle w:val="Hyperlink"/>
            <w:sz w:val="24"/>
            <w:szCs w:val="24"/>
          </w:rPr>
          <w:t>www.kenworth.com</w:t>
        </w:r>
      </w:hyperlink>
      <w:r w:rsidRPr="0015412F">
        <w:rPr>
          <w:sz w:val="24"/>
          <w:szCs w:val="24"/>
        </w:rPr>
        <w:t xml:space="preserve">. Kenworth is a PACCAR company. </w:t>
      </w:r>
    </w:p>
    <w:p w14:paraId="3674929D" w14:textId="2ABBD205" w:rsidR="00063C3A" w:rsidRDefault="0033762F" w:rsidP="00130895">
      <w:pPr>
        <w:spacing w:line="360" w:lineRule="auto"/>
        <w:ind w:firstLine="720"/>
        <w:jc w:val="center"/>
      </w:pPr>
      <w:r>
        <w:t>#</w:t>
      </w:r>
    </w:p>
    <w:sectPr w:rsidR="00063C3A" w:rsidSect="00B3737D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C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90C"/>
    <w:multiLevelType w:val="hybridMultilevel"/>
    <w:tmpl w:val="E110A544"/>
    <w:lvl w:ilvl="0" w:tplc="15A0F1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C11"/>
    <w:multiLevelType w:val="hybridMultilevel"/>
    <w:tmpl w:val="2AA0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4569"/>
    <w:multiLevelType w:val="hybridMultilevel"/>
    <w:tmpl w:val="3782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57FB"/>
    <w:multiLevelType w:val="hybridMultilevel"/>
    <w:tmpl w:val="65420E8C"/>
    <w:lvl w:ilvl="0" w:tplc="AE34962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32D"/>
    <w:multiLevelType w:val="hybridMultilevel"/>
    <w:tmpl w:val="B122D1E0"/>
    <w:lvl w:ilvl="0" w:tplc="AC28E9D8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22058"/>
    <w:multiLevelType w:val="hybridMultilevel"/>
    <w:tmpl w:val="FBC6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D1581"/>
    <w:multiLevelType w:val="hybridMultilevel"/>
    <w:tmpl w:val="4768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719D"/>
    <w:multiLevelType w:val="hybridMultilevel"/>
    <w:tmpl w:val="D426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1F3C"/>
    <w:multiLevelType w:val="hybridMultilevel"/>
    <w:tmpl w:val="F618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65565">
    <w:abstractNumId w:val="2"/>
  </w:num>
  <w:num w:numId="2" w16cid:durableId="1807695212">
    <w:abstractNumId w:val="7"/>
  </w:num>
  <w:num w:numId="3" w16cid:durableId="1909338560">
    <w:abstractNumId w:val="8"/>
  </w:num>
  <w:num w:numId="4" w16cid:durableId="1105685607">
    <w:abstractNumId w:val="5"/>
  </w:num>
  <w:num w:numId="5" w16cid:durableId="517156485">
    <w:abstractNumId w:val="1"/>
  </w:num>
  <w:num w:numId="6" w16cid:durableId="1721394084">
    <w:abstractNumId w:val="3"/>
  </w:num>
  <w:num w:numId="7" w16cid:durableId="1738941965">
    <w:abstractNumId w:val="0"/>
  </w:num>
  <w:num w:numId="8" w16cid:durableId="1474787171">
    <w:abstractNumId w:val="4"/>
  </w:num>
  <w:num w:numId="9" w16cid:durableId="1313868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A9"/>
    <w:rsid w:val="00002831"/>
    <w:rsid w:val="00002A56"/>
    <w:rsid w:val="00005414"/>
    <w:rsid w:val="00007CB8"/>
    <w:rsid w:val="00010BE3"/>
    <w:rsid w:val="00013989"/>
    <w:rsid w:val="00013E27"/>
    <w:rsid w:val="00020504"/>
    <w:rsid w:val="00021894"/>
    <w:rsid w:val="00025396"/>
    <w:rsid w:val="000260DE"/>
    <w:rsid w:val="00026113"/>
    <w:rsid w:val="00026831"/>
    <w:rsid w:val="000274C3"/>
    <w:rsid w:val="00030978"/>
    <w:rsid w:val="0003153E"/>
    <w:rsid w:val="0003175C"/>
    <w:rsid w:val="00031F00"/>
    <w:rsid w:val="0003369C"/>
    <w:rsid w:val="00036E85"/>
    <w:rsid w:val="00040E8A"/>
    <w:rsid w:val="00041BCB"/>
    <w:rsid w:val="00042FE6"/>
    <w:rsid w:val="0004327C"/>
    <w:rsid w:val="000460FC"/>
    <w:rsid w:val="00050E8E"/>
    <w:rsid w:val="00053021"/>
    <w:rsid w:val="0005316C"/>
    <w:rsid w:val="000531F7"/>
    <w:rsid w:val="00054A88"/>
    <w:rsid w:val="00055814"/>
    <w:rsid w:val="00055DF5"/>
    <w:rsid w:val="000562F2"/>
    <w:rsid w:val="0005747B"/>
    <w:rsid w:val="000578C2"/>
    <w:rsid w:val="00057955"/>
    <w:rsid w:val="000600BD"/>
    <w:rsid w:val="00060B01"/>
    <w:rsid w:val="00061710"/>
    <w:rsid w:val="000620EF"/>
    <w:rsid w:val="0006308F"/>
    <w:rsid w:val="00063C3A"/>
    <w:rsid w:val="00064123"/>
    <w:rsid w:val="00064B57"/>
    <w:rsid w:val="0006624A"/>
    <w:rsid w:val="00070893"/>
    <w:rsid w:val="00070DCB"/>
    <w:rsid w:val="00072C6E"/>
    <w:rsid w:val="00073DC4"/>
    <w:rsid w:val="00074578"/>
    <w:rsid w:val="00076E35"/>
    <w:rsid w:val="000772A8"/>
    <w:rsid w:val="00081BED"/>
    <w:rsid w:val="00081F3E"/>
    <w:rsid w:val="00083535"/>
    <w:rsid w:val="00086B0A"/>
    <w:rsid w:val="00087492"/>
    <w:rsid w:val="000874A7"/>
    <w:rsid w:val="00087B56"/>
    <w:rsid w:val="00091448"/>
    <w:rsid w:val="00092B09"/>
    <w:rsid w:val="00093A30"/>
    <w:rsid w:val="000941AE"/>
    <w:rsid w:val="00095E7F"/>
    <w:rsid w:val="00096BD2"/>
    <w:rsid w:val="00096FF0"/>
    <w:rsid w:val="00097DE7"/>
    <w:rsid w:val="000A0D31"/>
    <w:rsid w:val="000A3302"/>
    <w:rsid w:val="000A3BE7"/>
    <w:rsid w:val="000A73F4"/>
    <w:rsid w:val="000B0426"/>
    <w:rsid w:val="000B134D"/>
    <w:rsid w:val="000B26EF"/>
    <w:rsid w:val="000B2E42"/>
    <w:rsid w:val="000B444B"/>
    <w:rsid w:val="000B4458"/>
    <w:rsid w:val="000B5D0E"/>
    <w:rsid w:val="000B5D30"/>
    <w:rsid w:val="000B6C23"/>
    <w:rsid w:val="000C080F"/>
    <w:rsid w:val="000C2179"/>
    <w:rsid w:val="000C486C"/>
    <w:rsid w:val="000C4F6A"/>
    <w:rsid w:val="000C6089"/>
    <w:rsid w:val="000C6EFD"/>
    <w:rsid w:val="000C78C1"/>
    <w:rsid w:val="000D2219"/>
    <w:rsid w:val="000D2D89"/>
    <w:rsid w:val="000D4C73"/>
    <w:rsid w:val="000D544B"/>
    <w:rsid w:val="000D6F93"/>
    <w:rsid w:val="000E2167"/>
    <w:rsid w:val="000E2401"/>
    <w:rsid w:val="000E2FE8"/>
    <w:rsid w:val="000E315E"/>
    <w:rsid w:val="000E3E56"/>
    <w:rsid w:val="000E44BB"/>
    <w:rsid w:val="000E648B"/>
    <w:rsid w:val="000E6CB5"/>
    <w:rsid w:val="000E7444"/>
    <w:rsid w:val="000F0747"/>
    <w:rsid w:val="000F31E9"/>
    <w:rsid w:val="000F37E3"/>
    <w:rsid w:val="000F5069"/>
    <w:rsid w:val="000F5373"/>
    <w:rsid w:val="000F570E"/>
    <w:rsid w:val="000F5950"/>
    <w:rsid w:val="000F5D48"/>
    <w:rsid w:val="000F76E6"/>
    <w:rsid w:val="000F7B9F"/>
    <w:rsid w:val="000F7D6D"/>
    <w:rsid w:val="00103688"/>
    <w:rsid w:val="00105F61"/>
    <w:rsid w:val="00106D53"/>
    <w:rsid w:val="00107917"/>
    <w:rsid w:val="00110082"/>
    <w:rsid w:val="00111FD6"/>
    <w:rsid w:val="00113500"/>
    <w:rsid w:val="001140ED"/>
    <w:rsid w:val="00114C3A"/>
    <w:rsid w:val="00115E69"/>
    <w:rsid w:val="0011761D"/>
    <w:rsid w:val="00120298"/>
    <w:rsid w:val="0012081C"/>
    <w:rsid w:val="001211F2"/>
    <w:rsid w:val="0012179F"/>
    <w:rsid w:val="00124DB7"/>
    <w:rsid w:val="00125AD6"/>
    <w:rsid w:val="00130895"/>
    <w:rsid w:val="001347FB"/>
    <w:rsid w:val="00135567"/>
    <w:rsid w:val="00137106"/>
    <w:rsid w:val="0013721E"/>
    <w:rsid w:val="0013728B"/>
    <w:rsid w:val="001375CB"/>
    <w:rsid w:val="001402A0"/>
    <w:rsid w:val="00140546"/>
    <w:rsid w:val="00142817"/>
    <w:rsid w:val="00144125"/>
    <w:rsid w:val="001444CD"/>
    <w:rsid w:val="00144AB9"/>
    <w:rsid w:val="001450A1"/>
    <w:rsid w:val="001458C2"/>
    <w:rsid w:val="0014680A"/>
    <w:rsid w:val="0015177B"/>
    <w:rsid w:val="00151C42"/>
    <w:rsid w:val="001532AD"/>
    <w:rsid w:val="0015412F"/>
    <w:rsid w:val="001567C8"/>
    <w:rsid w:val="001579C4"/>
    <w:rsid w:val="00160645"/>
    <w:rsid w:val="00161A13"/>
    <w:rsid w:val="00162375"/>
    <w:rsid w:val="00162E34"/>
    <w:rsid w:val="00163AF8"/>
    <w:rsid w:val="00163FF0"/>
    <w:rsid w:val="001653F9"/>
    <w:rsid w:val="00166E09"/>
    <w:rsid w:val="00171DBD"/>
    <w:rsid w:val="00172BFF"/>
    <w:rsid w:val="00173717"/>
    <w:rsid w:val="001747FD"/>
    <w:rsid w:val="00174842"/>
    <w:rsid w:val="00174A20"/>
    <w:rsid w:val="00175107"/>
    <w:rsid w:val="00176702"/>
    <w:rsid w:val="001770E8"/>
    <w:rsid w:val="00177274"/>
    <w:rsid w:val="00180FFE"/>
    <w:rsid w:val="00181FA3"/>
    <w:rsid w:val="00182DB6"/>
    <w:rsid w:val="00182E18"/>
    <w:rsid w:val="00183065"/>
    <w:rsid w:val="00184538"/>
    <w:rsid w:val="001846E8"/>
    <w:rsid w:val="00184ABD"/>
    <w:rsid w:val="00185058"/>
    <w:rsid w:val="00185928"/>
    <w:rsid w:val="00185BCD"/>
    <w:rsid w:val="00185BD4"/>
    <w:rsid w:val="00187575"/>
    <w:rsid w:val="0019032A"/>
    <w:rsid w:val="00190E94"/>
    <w:rsid w:val="00191170"/>
    <w:rsid w:val="001912D9"/>
    <w:rsid w:val="00191721"/>
    <w:rsid w:val="00191A92"/>
    <w:rsid w:val="0019279C"/>
    <w:rsid w:val="0019393F"/>
    <w:rsid w:val="001944E8"/>
    <w:rsid w:val="00196962"/>
    <w:rsid w:val="00197AC2"/>
    <w:rsid w:val="001A0E3D"/>
    <w:rsid w:val="001A1F1F"/>
    <w:rsid w:val="001A270E"/>
    <w:rsid w:val="001A3049"/>
    <w:rsid w:val="001A6576"/>
    <w:rsid w:val="001A6757"/>
    <w:rsid w:val="001B04F4"/>
    <w:rsid w:val="001B075A"/>
    <w:rsid w:val="001B12FE"/>
    <w:rsid w:val="001B1A4C"/>
    <w:rsid w:val="001B1D91"/>
    <w:rsid w:val="001B24D0"/>
    <w:rsid w:val="001B4734"/>
    <w:rsid w:val="001B4F57"/>
    <w:rsid w:val="001B7DF7"/>
    <w:rsid w:val="001C033C"/>
    <w:rsid w:val="001C0A0F"/>
    <w:rsid w:val="001C147C"/>
    <w:rsid w:val="001C1D30"/>
    <w:rsid w:val="001C1FDE"/>
    <w:rsid w:val="001C2984"/>
    <w:rsid w:val="001C5990"/>
    <w:rsid w:val="001C6685"/>
    <w:rsid w:val="001C753C"/>
    <w:rsid w:val="001C77AA"/>
    <w:rsid w:val="001D000C"/>
    <w:rsid w:val="001D08F5"/>
    <w:rsid w:val="001D1207"/>
    <w:rsid w:val="001D2F65"/>
    <w:rsid w:val="001D349A"/>
    <w:rsid w:val="001D50AD"/>
    <w:rsid w:val="001E1088"/>
    <w:rsid w:val="001E2F97"/>
    <w:rsid w:val="001E4FFD"/>
    <w:rsid w:val="001E73BB"/>
    <w:rsid w:val="001E7CBD"/>
    <w:rsid w:val="001F1993"/>
    <w:rsid w:val="001F2164"/>
    <w:rsid w:val="001F31C8"/>
    <w:rsid w:val="001F339D"/>
    <w:rsid w:val="001F38BF"/>
    <w:rsid w:val="001F4E10"/>
    <w:rsid w:val="001F71B4"/>
    <w:rsid w:val="00200747"/>
    <w:rsid w:val="00201420"/>
    <w:rsid w:val="00201822"/>
    <w:rsid w:val="00201F85"/>
    <w:rsid w:val="00202005"/>
    <w:rsid w:val="002030A8"/>
    <w:rsid w:val="002039A6"/>
    <w:rsid w:val="00204C40"/>
    <w:rsid w:val="002078F6"/>
    <w:rsid w:val="002116F2"/>
    <w:rsid w:val="00214156"/>
    <w:rsid w:val="002141BE"/>
    <w:rsid w:val="002153D9"/>
    <w:rsid w:val="0021688E"/>
    <w:rsid w:val="00216EDA"/>
    <w:rsid w:val="0021756A"/>
    <w:rsid w:val="00217B93"/>
    <w:rsid w:val="00220D1A"/>
    <w:rsid w:val="00221098"/>
    <w:rsid w:val="00221E11"/>
    <w:rsid w:val="002223C2"/>
    <w:rsid w:val="00222798"/>
    <w:rsid w:val="00223953"/>
    <w:rsid w:val="00224753"/>
    <w:rsid w:val="00224760"/>
    <w:rsid w:val="00225B12"/>
    <w:rsid w:val="0022736A"/>
    <w:rsid w:val="00227A81"/>
    <w:rsid w:val="002301ED"/>
    <w:rsid w:val="002302DF"/>
    <w:rsid w:val="00231E61"/>
    <w:rsid w:val="002324F2"/>
    <w:rsid w:val="00234911"/>
    <w:rsid w:val="0023533B"/>
    <w:rsid w:val="00235F07"/>
    <w:rsid w:val="002367E6"/>
    <w:rsid w:val="0023744B"/>
    <w:rsid w:val="002406BB"/>
    <w:rsid w:val="00240DAB"/>
    <w:rsid w:val="002429A9"/>
    <w:rsid w:val="0024310E"/>
    <w:rsid w:val="002443B1"/>
    <w:rsid w:val="00244777"/>
    <w:rsid w:val="0024504D"/>
    <w:rsid w:val="002459CE"/>
    <w:rsid w:val="00246344"/>
    <w:rsid w:val="00246B4D"/>
    <w:rsid w:val="00247FBF"/>
    <w:rsid w:val="0025065D"/>
    <w:rsid w:val="00250D88"/>
    <w:rsid w:val="00250DE6"/>
    <w:rsid w:val="002523F4"/>
    <w:rsid w:val="00252B9F"/>
    <w:rsid w:val="00252FA0"/>
    <w:rsid w:val="00253378"/>
    <w:rsid w:val="002544E8"/>
    <w:rsid w:val="00255D8C"/>
    <w:rsid w:val="0025611A"/>
    <w:rsid w:val="00256AD0"/>
    <w:rsid w:val="00257BEB"/>
    <w:rsid w:val="00260299"/>
    <w:rsid w:val="0026069F"/>
    <w:rsid w:val="002606D3"/>
    <w:rsid w:val="002627E3"/>
    <w:rsid w:val="00263805"/>
    <w:rsid w:val="00265708"/>
    <w:rsid w:val="00266B30"/>
    <w:rsid w:val="00270047"/>
    <w:rsid w:val="00270E05"/>
    <w:rsid w:val="0027138C"/>
    <w:rsid w:val="0027154E"/>
    <w:rsid w:val="00272CCB"/>
    <w:rsid w:val="00273310"/>
    <w:rsid w:val="00273FA3"/>
    <w:rsid w:val="00274E82"/>
    <w:rsid w:val="00274FB4"/>
    <w:rsid w:val="0027515B"/>
    <w:rsid w:val="0027542F"/>
    <w:rsid w:val="00275CB7"/>
    <w:rsid w:val="00275D08"/>
    <w:rsid w:val="00275D6A"/>
    <w:rsid w:val="0027606D"/>
    <w:rsid w:val="00276B37"/>
    <w:rsid w:val="00280B04"/>
    <w:rsid w:val="0028300D"/>
    <w:rsid w:val="00283553"/>
    <w:rsid w:val="002846FB"/>
    <w:rsid w:val="00284AEB"/>
    <w:rsid w:val="00287599"/>
    <w:rsid w:val="002913BF"/>
    <w:rsid w:val="00291642"/>
    <w:rsid w:val="0029191C"/>
    <w:rsid w:val="00291E80"/>
    <w:rsid w:val="00292105"/>
    <w:rsid w:val="00292601"/>
    <w:rsid w:val="00292930"/>
    <w:rsid w:val="002931E0"/>
    <w:rsid w:val="0029337B"/>
    <w:rsid w:val="00295861"/>
    <w:rsid w:val="002A0305"/>
    <w:rsid w:val="002A287C"/>
    <w:rsid w:val="002A308C"/>
    <w:rsid w:val="002A3D0E"/>
    <w:rsid w:val="002A4352"/>
    <w:rsid w:val="002A45A6"/>
    <w:rsid w:val="002A7277"/>
    <w:rsid w:val="002A79B2"/>
    <w:rsid w:val="002A7DF5"/>
    <w:rsid w:val="002B0F47"/>
    <w:rsid w:val="002B169B"/>
    <w:rsid w:val="002B1E3B"/>
    <w:rsid w:val="002B1F7E"/>
    <w:rsid w:val="002B28E8"/>
    <w:rsid w:val="002B3523"/>
    <w:rsid w:val="002B42DA"/>
    <w:rsid w:val="002B771F"/>
    <w:rsid w:val="002B7C61"/>
    <w:rsid w:val="002C03E3"/>
    <w:rsid w:val="002C06CC"/>
    <w:rsid w:val="002C14F5"/>
    <w:rsid w:val="002C28F0"/>
    <w:rsid w:val="002C4460"/>
    <w:rsid w:val="002C46FD"/>
    <w:rsid w:val="002C53FF"/>
    <w:rsid w:val="002C7278"/>
    <w:rsid w:val="002C7A45"/>
    <w:rsid w:val="002D1057"/>
    <w:rsid w:val="002D204C"/>
    <w:rsid w:val="002D366C"/>
    <w:rsid w:val="002D4032"/>
    <w:rsid w:val="002D4984"/>
    <w:rsid w:val="002D4EEF"/>
    <w:rsid w:val="002D509F"/>
    <w:rsid w:val="002D56DC"/>
    <w:rsid w:val="002D6D62"/>
    <w:rsid w:val="002D711E"/>
    <w:rsid w:val="002E3274"/>
    <w:rsid w:val="002E339A"/>
    <w:rsid w:val="002E365C"/>
    <w:rsid w:val="002E3B3E"/>
    <w:rsid w:val="002E4AD3"/>
    <w:rsid w:val="002E5EFE"/>
    <w:rsid w:val="002E6F20"/>
    <w:rsid w:val="002F1F58"/>
    <w:rsid w:val="002F2DA6"/>
    <w:rsid w:val="002F33CF"/>
    <w:rsid w:val="002F488C"/>
    <w:rsid w:val="002F68D3"/>
    <w:rsid w:val="0030200B"/>
    <w:rsid w:val="00302213"/>
    <w:rsid w:val="0030395F"/>
    <w:rsid w:val="0030689A"/>
    <w:rsid w:val="00306AFE"/>
    <w:rsid w:val="00312046"/>
    <w:rsid w:val="00312489"/>
    <w:rsid w:val="0031264D"/>
    <w:rsid w:val="0031347B"/>
    <w:rsid w:val="00313985"/>
    <w:rsid w:val="003141B6"/>
    <w:rsid w:val="00315EC4"/>
    <w:rsid w:val="00317284"/>
    <w:rsid w:val="00320E7C"/>
    <w:rsid w:val="003217BD"/>
    <w:rsid w:val="0032185A"/>
    <w:rsid w:val="00322215"/>
    <w:rsid w:val="00323498"/>
    <w:rsid w:val="00323D3D"/>
    <w:rsid w:val="003259FB"/>
    <w:rsid w:val="003267A2"/>
    <w:rsid w:val="00326869"/>
    <w:rsid w:val="003271A9"/>
    <w:rsid w:val="00327EF6"/>
    <w:rsid w:val="00331642"/>
    <w:rsid w:val="00332FC9"/>
    <w:rsid w:val="003332E1"/>
    <w:rsid w:val="00333561"/>
    <w:rsid w:val="00334104"/>
    <w:rsid w:val="00336A38"/>
    <w:rsid w:val="0033762F"/>
    <w:rsid w:val="003408B2"/>
    <w:rsid w:val="003430DA"/>
    <w:rsid w:val="003440C1"/>
    <w:rsid w:val="003441BB"/>
    <w:rsid w:val="00344459"/>
    <w:rsid w:val="00344811"/>
    <w:rsid w:val="00345244"/>
    <w:rsid w:val="0034596F"/>
    <w:rsid w:val="003479B9"/>
    <w:rsid w:val="00350B66"/>
    <w:rsid w:val="00351F1F"/>
    <w:rsid w:val="003528A2"/>
    <w:rsid w:val="00354F6D"/>
    <w:rsid w:val="003552A2"/>
    <w:rsid w:val="00355BBF"/>
    <w:rsid w:val="003561AA"/>
    <w:rsid w:val="00360894"/>
    <w:rsid w:val="00360A25"/>
    <w:rsid w:val="00360BA2"/>
    <w:rsid w:val="003613EF"/>
    <w:rsid w:val="00361433"/>
    <w:rsid w:val="0036167F"/>
    <w:rsid w:val="003629D2"/>
    <w:rsid w:val="0036324E"/>
    <w:rsid w:val="00364B29"/>
    <w:rsid w:val="00364D43"/>
    <w:rsid w:val="00365053"/>
    <w:rsid w:val="00365D82"/>
    <w:rsid w:val="003671FC"/>
    <w:rsid w:val="0037032D"/>
    <w:rsid w:val="00371234"/>
    <w:rsid w:val="00371C19"/>
    <w:rsid w:val="0037211E"/>
    <w:rsid w:val="00372C79"/>
    <w:rsid w:val="00373880"/>
    <w:rsid w:val="003741AE"/>
    <w:rsid w:val="00374CC0"/>
    <w:rsid w:val="00374D02"/>
    <w:rsid w:val="003774E8"/>
    <w:rsid w:val="003800BE"/>
    <w:rsid w:val="0038061D"/>
    <w:rsid w:val="00380C14"/>
    <w:rsid w:val="00380E9F"/>
    <w:rsid w:val="00380F3A"/>
    <w:rsid w:val="00380FF8"/>
    <w:rsid w:val="003840E8"/>
    <w:rsid w:val="003844CB"/>
    <w:rsid w:val="00385ED8"/>
    <w:rsid w:val="00386976"/>
    <w:rsid w:val="00391794"/>
    <w:rsid w:val="00392B0A"/>
    <w:rsid w:val="00392E22"/>
    <w:rsid w:val="00393D0D"/>
    <w:rsid w:val="00394FE7"/>
    <w:rsid w:val="003975BC"/>
    <w:rsid w:val="003A464F"/>
    <w:rsid w:val="003A5393"/>
    <w:rsid w:val="003A6E14"/>
    <w:rsid w:val="003A7485"/>
    <w:rsid w:val="003A7EFA"/>
    <w:rsid w:val="003B09DA"/>
    <w:rsid w:val="003B2C6A"/>
    <w:rsid w:val="003B3E9B"/>
    <w:rsid w:val="003B4099"/>
    <w:rsid w:val="003B4679"/>
    <w:rsid w:val="003B62FD"/>
    <w:rsid w:val="003C196A"/>
    <w:rsid w:val="003C1DEA"/>
    <w:rsid w:val="003C2549"/>
    <w:rsid w:val="003C26F4"/>
    <w:rsid w:val="003C3B38"/>
    <w:rsid w:val="003C640D"/>
    <w:rsid w:val="003C7A61"/>
    <w:rsid w:val="003D090D"/>
    <w:rsid w:val="003D139F"/>
    <w:rsid w:val="003D2513"/>
    <w:rsid w:val="003D35E0"/>
    <w:rsid w:val="003D4776"/>
    <w:rsid w:val="003D5691"/>
    <w:rsid w:val="003D7145"/>
    <w:rsid w:val="003D79BE"/>
    <w:rsid w:val="003E0C8C"/>
    <w:rsid w:val="003E1A67"/>
    <w:rsid w:val="003E2577"/>
    <w:rsid w:val="003E2E17"/>
    <w:rsid w:val="003E2F67"/>
    <w:rsid w:val="003E3417"/>
    <w:rsid w:val="003E5026"/>
    <w:rsid w:val="003E5C83"/>
    <w:rsid w:val="003E628C"/>
    <w:rsid w:val="003F0225"/>
    <w:rsid w:val="003F0AEF"/>
    <w:rsid w:val="003F2492"/>
    <w:rsid w:val="003F24BF"/>
    <w:rsid w:val="003F41C7"/>
    <w:rsid w:val="003F7FF1"/>
    <w:rsid w:val="00400D22"/>
    <w:rsid w:val="00401974"/>
    <w:rsid w:val="00402427"/>
    <w:rsid w:val="004025E1"/>
    <w:rsid w:val="00402E7A"/>
    <w:rsid w:val="00402EA6"/>
    <w:rsid w:val="00404414"/>
    <w:rsid w:val="004049B0"/>
    <w:rsid w:val="00405E70"/>
    <w:rsid w:val="00406AF0"/>
    <w:rsid w:val="00406C5D"/>
    <w:rsid w:val="00406C84"/>
    <w:rsid w:val="00411A7C"/>
    <w:rsid w:val="00412438"/>
    <w:rsid w:val="00412791"/>
    <w:rsid w:val="0041425E"/>
    <w:rsid w:val="004149AF"/>
    <w:rsid w:val="00415A60"/>
    <w:rsid w:val="00416E01"/>
    <w:rsid w:val="00417C52"/>
    <w:rsid w:val="004208DC"/>
    <w:rsid w:val="00420C67"/>
    <w:rsid w:val="004210B0"/>
    <w:rsid w:val="0042171C"/>
    <w:rsid w:val="004217F6"/>
    <w:rsid w:val="00421BB6"/>
    <w:rsid w:val="004238D6"/>
    <w:rsid w:val="0042433E"/>
    <w:rsid w:val="00425014"/>
    <w:rsid w:val="00425B99"/>
    <w:rsid w:val="00426643"/>
    <w:rsid w:val="004275E1"/>
    <w:rsid w:val="00430F55"/>
    <w:rsid w:val="00431560"/>
    <w:rsid w:val="00432132"/>
    <w:rsid w:val="004325FB"/>
    <w:rsid w:val="00432F05"/>
    <w:rsid w:val="00433680"/>
    <w:rsid w:val="00434395"/>
    <w:rsid w:val="00434E10"/>
    <w:rsid w:val="00435D44"/>
    <w:rsid w:val="00437659"/>
    <w:rsid w:val="00440BCC"/>
    <w:rsid w:val="00440F19"/>
    <w:rsid w:val="004421AF"/>
    <w:rsid w:val="00442ADB"/>
    <w:rsid w:val="00443639"/>
    <w:rsid w:val="004438BB"/>
    <w:rsid w:val="00446514"/>
    <w:rsid w:val="00446CE0"/>
    <w:rsid w:val="00447FF8"/>
    <w:rsid w:val="0045102D"/>
    <w:rsid w:val="004531B2"/>
    <w:rsid w:val="0045524F"/>
    <w:rsid w:val="00455F7F"/>
    <w:rsid w:val="00456993"/>
    <w:rsid w:val="00456A57"/>
    <w:rsid w:val="00457D65"/>
    <w:rsid w:val="004601B8"/>
    <w:rsid w:val="00460555"/>
    <w:rsid w:val="00460B53"/>
    <w:rsid w:val="00461A0D"/>
    <w:rsid w:val="00461E68"/>
    <w:rsid w:val="00462535"/>
    <w:rsid w:val="004626DC"/>
    <w:rsid w:val="00462EC1"/>
    <w:rsid w:val="004653E6"/>
    <w:rsid w:val="004660CD"/>
    <w:rsid w:val="00470857"/>
    <w:rsid w:val="00470991"/>
    <w:rsid w:val="00471BC2"/>
    <w:rsid w:val="00472A4D"/>
    <w:rsid w:val="00472CC9"/>
    <w:rsid w:val="00473E0D"/>
    <w:rsid w:val="00474030"/>
    <w:rsid w:val="00474596"/>
    <w:rsid w:val="00474C58"/>
    <w:rsid w:val="00475902"/>
    <w:rsid w:val="00475BFE"/>
    <w:rsid w:val="00476BB6"/>
    <w:rsid w:val="00480605"/>
    <w:rsid w:val="004830CB"/>
    <w:rsid w:val="00483E7E"/>
    <w:rsid w:val="0048656F"/>
    <w:rsid w:val="00487851"/>
    <w:rsid w:val="004904CA"/>
    <w:rsid w:val="00490CCB"/>
    <w:rsid w:val="004919E6"/>
    <w:rsid w:val="00495184"/>
    <w:rsid w:val="00496219"/>
    <w:rsid w:val="00496752"/>
    <w:rsid w:val="004A28D3"/>
    <w:rsid w:val="004A369F"/>
    <w:rsid w:val="004A408A"/>
    <w:rsid w:val="004A4F97"/>
    <w:rsid w:val="004B199C"/>
    <w:rsid w:val="004B2236"/>
    <w:rsid w:val="004B2549"/>
    <w:rsid w:val="004B7CA4"/>
    <w:rsid w:val="004C1570"/>
    <w:rsid w:val="004C1CF6"/>
    <w:rsid w:val="004C1ECF"/>
    <w:rsid w:val="004C21E8"/>
    <w:rsid w:val="004C2B32"/>
    <w:rsid w:val="004C3F7C"/>
    <w:rsid w:val="004C5474"/>
    <w:rsid w:val="004C57C1"/>
    <w:rsid w:val="004C64A5"/>
    <w:rsid w:val="004C6540"/>
    <w:rsid w:val="004C6A5F"/>
    <w:rsid w:val="004C7BA0"/>
    <w:rsid w:val="004D0113"/>
    <w:rsid w:val="004D0B9A"/>
    <w:rsid w:val="004D12DB"/>
    <w:rsid w:val="004D1910"/>
    <w:rsid w:val="004D194A"/>
    <w:rsid w:val="004D1C6C"/>
    <w:rsid w:val="004D2603"/>
    <w:rsid w:val="004D38D3"/>
    <w:rsid w:val="004D3CD9"/>
    <w:rsid w:val="004D56C3"/>
    <w:rsid w:val="004E00E6"/>
    <w:rsid w:val="004E23DE"/>
    <w:rsid w:val="004E36F3"/>
    <w:rsid w:val="004E4828"/>
    <w:rsid w:val="004E6957"/>
    <w:rsid w:val="004E6B87"/>
    <w:rsid w:val="004E6C81"/>
    <w:rsid w:val="004E7888"/>
    <w:rsid w:val="004F1598"/>
    <w:rsid w:val="004F31A6"/>
    <w:rsid w:val="004F45B1"/>
    <w:rsid w:val="004F4892"/>
    <w:rsid w:val="004F4DC0"/>
    <w:rsid w:val="004F69AB"/>
    <w:rsid w:val="004F6C52"/>
    <w:rsid w:val="00501747"/>
    <w:rsid w:val="005028F6"/>
    <w:rsid w:val="00502FC0"/>
    <w:rsid w:val="00503E8A"/>
    <w:rsid w:val="0050474B"/>
    <w:rsid w:val="00504F21"/>
    <w:rsid w:val="00505C3A"/>
    <w:rsid w:val="00505D7F"/>
    <w:rsid w:val="0050716D"/>
    <w:rsid w:val="005109FF"/>
    <w:rsid w:val="00512637"/>
    <w:rsid w:val="00512FEB"/>
    <w:rsid w:val="00514C44"/>
    <w:rsid w:val="00514CC9"/>
    <w:rsid w:val="0051548A"/>
    <w:rsid w:val="00515AB1"/>
    <w:rsid w:val="00516C32"/>
    <w:rsid w:val="00516E55"/>
    <w:rsid w:val="0051712A"/>
    <w:rsid w:val="00517A3A"/>
    <w:rsid w:val="00517A95"/>
    <w:rsid w:val="00517B0C"/>
    <w:rsid w:val="00520EEE"/>
    <w:rsid w:val="005211FE"/>
    <w:rsid w:val="00521B3E"/>
    <w:rsid w:val="00522D19"/>
    <w:rsid w:val="00525939"/>
    <w:rsid w:val="005260BC"/>
    <w:rsid w:val="005262A4"/>
    <w:rsid w:val="00526635"/>
    <w:rsid w:val="0052753D"/>
    <w:rsid w:val="005275B9"/>
    <w:rsid w:val="00530D74"/>
    <w:rsid w:val="00532B37"/>
    <w:rsid w:val="0053393D"/>
    <w:rsid w:val="00536373"/>
    <w:rsid w:val="0054061E"/>
    <w:rsid w:val="00540743"/>
    <w:rsid w:val="00543D6D"/>
    <w:rsid w:val="005445D6"/>
    <w:rsid w:val="00544DC7"/>
    <w:rsid w:val="0055003D"/>
    <w:rsid w:val="00551D2B"/>
    <w:rsid w:val="00552FCC"/>
    <w:rsid w:val="005533E9"/>
    <w:rsid w:val="005563B9"/>
    <w:rsid w:val="005569F1"/>
    <w:rsid w:val="00556AAA"/>
    <w:rsid w:val="005573FF"/>
    <w:rsid w:val="00560C54"/>
    <w:rsid w:val="005616BD"/>
    <w:rsid w:val="00561A2C"/>
    <w:rsid w:val="00561B1A"/>
    <w:rsid w:val="0056226B"/>
    <w:rsid w:val="00562C0D"/>
    <w:rsid w:val="0056332D"/>
    <w:rsid w:val="0056349B"/>
    <w:rsid w:val="00563BAA"/>
    <w:rsid w:val="00563EC6"/>
    <w:rsid w:val="00564200"/>
    <w:rsid w:val="00564DB0"/>
    <w:rsid w:val="00565541"/>
    <w:rsid w:val="00566D49"/>
    <w:rsid w:val="00567340"/>
    <w:rsid w:val="00567DFE"/>
    <w:rsid w:val="00570EBD"/>
    <w:rsid w:val="005711C4"/>
    <w:rsid w:val="00574C76"/>
    <w:rsid w:val="00576D95"/>
    <w:rsid w:val="00577588"/>
    <w:rsid w:val="00580084"/>
    <w:rsid w:val="0058061C"/>
    <w:rsid w:val="0058262D"/>
    <w:rsid w:val="005828A5"/>
    <w:rsid w:val="00583185"/>
    <w:rsid w:val="00583747"/>
    <w:rsid w:val="00584785"/>
    <w:rsid w:val="00585BFA"/>
    <w:rsid w:val="005864C1"/>
    <w:rsid w:val="0059083F"/>
    <w:rsid w:val="005915C4"/>
    <w:rsid w:val="005923E2"/>
    <w:rsid w:val="005933A1"/>
    <w:rsid w:val="00593A55"/>
    <w:rsid w:val="005A23C6"/>
    <w:rsid w:val="005A3A19"/>
    <w:rsid w:val="005A409C"/>
    <w:rsid w:val="005A54DD"/>
    <w:rsid w:val="005A68F3"/>
    <w:rsid w:val="005A7B1C"/>
    <w:rsid w:val="005B054D"/>
    <w:rsid w:val="005B1323"/>
    <w:rsid w:val="005B1417"/>
    <w:rsid w:val="005B202A"/>
    <w:rsid w:val="005B2479"/>
    <w:rsid w:val="005B3BEF"/>
    <w:rsid w:val="005B4BF8"/>
    <w:rsid w:val="005B4C71"/>
    <w:rsid w:val="005B5A92"/>
    <w:rsid w:val="005C0203"/>
    <w:rsid w:val="005C250B"/>
    <w:rsid w:val="005C3BAA"/>
    <w:rsid w:val="005C4322"/>
    <w:rsid w:val="005C4E43"/>
    <w:rsid w:val="005C5182"/>
    <w:rsid w:val="005C5209"/>
    <w:rsid w:val="005C52AE"/>
    <w:rsid w:val="005C5C66"/>
    <w:rsid w:val="005C649D"/>
    <w:rsid w:val="005C73E4"/>
    <w:rsid w:val="005C7C41"/>
    <w:rsid w:val="005D031F"/>
    <w:rsid w:val="005D160B"/>
    <w:rsid w:val="005D1A44"/>
    <w:rsid w:val="005D217C"/>
    <w:rsid w:val="005D23CC"/>
    <w:rsid w:val="005D2A0C"/>
    <w:rsid w:val="005D4373"/>
    <w:rsid w:val="005D5C82"/>
    <w:rsid w:val="005D7E95"/>
    <w:rsid w:val="005E0F37"/>
    <w:rsid w:val="005E1030"/>
    <w:rsid w:val="005E2D66"/>
    <w:rsid w:val="005E2D7A"/>
    <w:rsid w:val="005E36B7"/>
    <w:rsid w:val="005E5BCE"/>
    <w:rsid w:val="005E5CB8"/>
    <w:rsid w:val="005E62D9"/>
    <w:rsid w:val="005E758B"/>
    <w:rsid w:val="005F08B8"/>
    <w:rsid w:val="005F0C2B"/>
    <w:rsid w:val="005F3CB8"/>
    <w:rsid w:val="005F66C9"/>
    <w:rsid w:val="005F720F"/>
    <w:rsid w:val="005F7894"/>
    <w:rsid w:val="005F7B21"/>
    <w:rsid w:val="006017E9"/>
    <w:rsid w:val="006025C4"/>
    <w:rsid w:val="00602ACE"/>
    <w:rsid w:val="00603289"/>
    <w:rsid w:val="00603B8F"/>
    <w:rsid w:val="00606465"/>
    <w:rsid w:val="00606D1B"/>
    <w:rsid w:val="00606DD0"/>
    <w:rsid w:val="0060778E"/>
    <w:rsid w:val="006103A8"/>
    <w:rsid w:val="0061118E"/>
    <w:rsid w:val="006129C9"/>
    <w:rsid w:val="00613DFE"/>
    <w:rsid w:val="0061740C"/>
    <w:rsid w:val="0062075B"/>
    <w:rsid w:val="00620E2B"/>
    <w:rsid w:val="00622208"/>
    <w:rsid w:val="00622FF5"/>
    <w:rsid w:val="006246EE"/>
    <w:rsid w:val="006258D4"/>
    <w:rsid w:val="00625FC3"/>
    <w:rsid w:val="006268BF"/>
    <w:rsid w:val="0063184B"/>
    <w:rsid w:val="00631FD8"/>
    <w:rsid w:val="00633795"/>
    <w:rsid w:val="00634CC6"/>
    <w:rsid w:val="00637F54"/>
    <w:rsid w:val="00647E8E"/>
    <w:rsid w:val="006511C6"/>
    <w:rsid w:val="006519CC"/>
    <w:rsid w:val="006528AC"/>
    <w:rsid w:val="006541CB"/>
    <w:rsid w:val="00655A5E"/>
    <w:rsid w:val="00655D11"/>
    <w:rsid w:val="00656795"/>
    <w:rsid w:val="0065711A"/>
    <w:rsid w:val="00657781"/>
    <w:rsid w:val="00657F50"/>
    <w:rsid w:val="00661F81"/>
    <w:rsid w:val="00662055"/>
    <w:rsid w:val="0066235D"/>
    <w:rsid w:val="006624AC"/>
    <w:rsid w:val="00663CB9"/>
    <w:rsid w:val="00665880"/>
    <w:rsid w:val="00665CFD"/>
    <w:rsid w:val="006677F5"/>
    <w:rsid w:val="00667A31"/>
    <w:rsid w:val="00670075"/>
    <w:rsid w:val="00670682"/>
    <w:rsid w:val="00671A8A"/>
    <w:rsid w:val="00671E45"/>
    <w:rsid w:val="00671FA0"/>
    <w:rsid w:val="00672F58"/>
    <w:rsid w:val="00673074"/>
    <w:rsid w:val="00673DA0"/>
    <w:rsid w:val="00674E54"/>
    <w:rsid w:val="00675855"/>
    <w:rsid w:val="00675E10"/>
    <w:rsid w:val="006805E8"/>
    <w:rsid w:val="00681349"/>
    <w:rsid w:val="00681E6C"/>
    <w:rsid w:val="00682B84"/>
    <w:rsid w:val="00683C21"/>
    <w:rsid w:val="00683E7C"/>
    <w:rsid w:val="006843F9"/>
    <w:rsid w:val="00684B6B"/>
    <w:rsid w:val="00684D7D"/>
    <w:rsid w:val="00685007"/>
    <w:rsid w:val="00686243"/>
    <w:rsid w:val="00686630"/>
    <w:rsid w:val="006866EB"/>
    <w:rsid w:val="00686910"/>
    <w:rsid w:val="00690898"/>
    <w:rsid w:val="0069298A"/>
    <w:rsid w:val="00692BBE"/>
    <w:rsid w:val="0069471B"/>
    <w:rsid w:val="00695E91"/>
    <w:rsid w:val="00696EF4"/>
    <w:rsid w:val="006A2A9C"/>
    <w:rsid w:val="006A2E3B"/>
    <w:rsid w:val="006A4BC6"/>
    <w:rsid w:val="006A75CD"/>
    <w:rsid w:val="006A7FF1"/>
    <w:rsid w:val="006B0CB3"/>
    <w:rsid w:val="006B2050"/>
    <w:rsid w:val="006B338C"/>
    <w:rsid w:val="006B4C14"/>
    <w:rsid w:val="006B686E"/>
    <w:rsid w:val="006B6C07"/>
    <w:rsid w:val="006B747B"/>
    <w:rsid w:val="006C0141"/>
    <w:rsid w:val="006C234E"/>
    <w:rsid w:val="006C295C"/>
    <w:rsid w:val="006C36F8"/>
    <w:rsid w:val="006C393D"/>
    <w:rsid w:val="006C52F0"/>
    <w:rsid w:val="006C54EE"/>
    <w:rsid w:val="006C67F7"/>
    <w:rsid w:val="006C757C"/>
    <w:rsid w:val="006C7CFB"/>
    <w:rsid w:val="006D0AB7"/>
    <w:rsid w:val="006D3A8B"/>
    <w:rsid w:val="006D52EF"/>
    <w:rsid w:val="006D7007"/>
    <w:rsid w:val="006D76C5"/>
    <w:rsid w:val="006D7763"/>
    <w:rsid w:val="006E02B4"/>
    <w:rsid w:val="006E03BD"/>
    <w:rsid w:val="006E35FD"/>
    <w:rsid w:val="006E3B5C"/>
    <w:rsid w:val="006E4435"/>
    <w:rsid w:val="006E55E5"/>
    <w:rsid w:val="006E69B8"/>
    <w:rsid w:val="006E6A84"/>
    <w:rsid w:val="006E6D9A"/>
    <w:rsid w:val="006F0446"/>
    <w:rsid w:val="006F0EE4"/>
    <w:rsid w:val="006F4160"/>
    <w:rsid w:val="006F4655"/>
    <w:rsid w:val="006F531C"/>
    <w:rsid w:val="006F7F7B"/>
    <w:rsid w:val="007015A9"/>
    <w:rsid w:val="00703414"/>
    <w:rsid w:val="00703563"/>
    <w:rsid w:val="0070423A"/>
    <w:rsid w:val="007051C4"/>
    <w:rsid w:val="00705207"/>
    <w:rsid w:val="00705DED"/>
    <w:rsid w:val="00710CB7"/>
    <w:rsid w:val="00711C3D"/>
    <w:rsid w:val="00712A42"/>
    <w:rsid w:val="00714186"/>
    <w:rsid w:val="0071449E"/>
    <w:rsid w:val="007165FB"/>
    <w:rsid w:val="007219CB"/>
    <w:rsid w:val="00722676"/>
    <w:rsid w:val="00722C63"/>
    <w:rsid w:val="00723492"/>
    <w:rsid w:val="007234FA"/>
    <w:rsid w:val="0072414D"/>
    <w:rsid w:val="00724E79"/>
    <w:rsid w:val="0072555C"/>
    <w:rsid w:val="00725B1D"/>
    <w:rsid w:val="007262D4"/>
    <w:rsid w:val="00726A95"/>
    <w:rsid w:val="0072745C"/>
    <w:rsid w:val="0073101A"/>
    <w:rsid w:val="00731192"/>
    <w:rsid w:val="00731368"/>
    <w:rsid w:val="007334EA"/>
    <w:rsid w:val="007335B2"/>
    <w:rsid w:val="00733B03"/>
    <w:rsid w:val="007343FC"/>
    <w:rsid w:val="00734935"/>
    <w:rsid w:val="00734AE5"/>
    <w:rsid w:val="007357A9"/>
    <w:rsid w:val="00735A81"/>
    <w:rsid w:val="00735C91"/>
    <w:rsid w:val="007360FB"/>
    <w:rsid w:val="00737E7C"/>
    <w:rsid w:val="00740DFA"/>
    <w:rsid w:val="00740F3F"/>
    <w:rsid w:val="00741C8B"/>
    <w:rsid w:val="00742198"/>
    <w:rsid w:val="00742C27"/>
    <w:rsid w:val="00744A60"/>
    <w:rsid w:val="00747BF8"/>
    <w:rsid w:val="00750051"/>
    <w:rsid w:val="007535BD"/>
    <w:rsid w:val="007546AD"/>
    <w:rsid w:val="007600DD"/>
    <w:rsid w:val="007611C8"/>
    <w:rsid w:val="007612C8"/>
    <w:rsid w:val="00761C4A"/>
    <w:rsid w:val="00761EAB"/>
    <w:rsid w:val="00762AB9"/>
    <w:rsid w:val="007639A7"/>
    <w:rsid w:val="00763A70"/>
    <w:rsid w:val="00764270"/>
    <w:rsid w:val="00765372"/>
    <w:rsid w:val="00765503"/>
    <w:rsid w:val="00765D46"/>
    <w:rsid w:val="0076709C"/>
    <w:rsid w:val="0077111C"/>
    <w:rsid w:val="00771451"/>
    <w:rsid w:val="00775B08"/>
    <w:rsid w:val="00775D40"/>
    <w:rsid w:val="00776186"/>
    <w:rsid w:val="00776CEA"/>
    <w:rsid w:val="00780CE5"/>
    <w:rsid w:val="00782DF0"/>
    <w:rsid w:val="007836CE"/>
    <w:rsid w:val="00783CBD"/>
    <w:rsid w:val="00785DF6"/>
    <w:rsid w:val="00787604"/>
    <w:rsid w:val="00791C2D"/>
    <w:rsid w:val="00791D31"/>
    <w:rsid w:val="0079272D"/>
    <w:rsid w:val="0079297E"/>
    <w:rsid w:val="0079378D"/>
    <w:rsid w:val="00793EED"/>
    <w:rsid w:val="007964A8"/>
    <w:rsid w:val="00796E9A"/>
    <w:rsid w:val="0079702B"/>
    <w:rsid w:val="00797907"/>
    <w:rsid w:val="00797DA2"/>
    <w:rsid w:val="007A03C8"/>
    <w:rsid w:val="007A2018"/>
    <w:rsid w:val="007A2044"/>
    <w:rsid w:val="007A2C92"/>
    <w:rsid w:val="007A3356"/>
    <w:rsid w:val="007A3C4D"/>
    <w:rsid w:val="007A4821"/>
    <w:rsid w:val="007A5B21"/>
    <w:rsid w:val="007A634D"/>
    <w:rsid w:val="007A6365"/>
    <w:rsid w:val="007A6564"/>
    <w:rsid w:val="007A6F24"/>
    <w:rsid w:val="007A7531"/>
    <w:rsid w:val="007B32BF"/>
    <w:rsid w:val="007B3D0F"/>
    <w:rsid w:val="007B4A4B"/>
    <w:rsid w:val="007B4C45"/>
    <w:rsid w:val="007B5024"/>
    <w:rsid w:val="007B7CFA"/>
    <w:rsid w:val="007C0BB8"/>
    <w:rsid w:val="007C29B6"/>
    <w:rsid w:val="007C3BD2"/>
    <w:rsid w:val="007C3CB5"/>
    <w:rsid w:val="007C43BA"/>
    <w:rsid w:val="007C4C31"/>
    <w:rsid w:val="007C61BC"/>
    <w:rsid w:val="007C6752"/>
    <w:rsid w:val="007C6A84"/>
    <w:rsid w:val="007C6B05"/>
    <w:rsid w:val="007C6D70"/>
    <w:rsid w:val="007C7F93"/>
    <w:rsid w:val="007D0CE6"/>
    <w:rsid w:val="007D0E33"/>
    <w:rsid w:val="007D179A"/>
    <w:rsid w:val="007D2392"/>
    <w:rsid w:val="007D54E3"/>
    <w:rsid w:val="007D605A"/>
    <w:rsid w:val="007D6BA1"/>
    <w:rsid w:val="007D7716"/>
    <w:rsid w:val="007E00FB"/>
    <w:rsid w:val="007E239C"/>
    <w:rsid w:val="007E2633"/>
    <w:rsid w:val="007E3843"/>
    <w:rsid w:val="007E3E4C"/>
    <w:rsid w:val="007E54CE"/>
    <w:rsid w:val="007F1B02"/>
    <w:rsid w:val="007F30A5"/>
    <w:rsid w:val="007F397E"/>
    <w:rsid w:val="007F4145"/>
    <w:rsid w:val="007F5A86"/>
    <w:rsid w:val="007F6F8F"/>
    <w:rsid w:val="0080011B"/>
    <w:rsid w:val="008011C7"/>
    <w:rsid w:val="0080527A"/>
    <w:rsid w:val="00805800"/>
    <w:rsid w:val="00806A5F"/>
    <w:rsid w:val="008101C9"/>
    <w:rsid w:val="00810987"/>
    <w:rsid w:val="0081210F"/>
    <w:rsid w:val="00813BDA"/>
    <w:rsid w:val="008140D2"/>
    <w:rsid w:val="008154F1"/>
    <w:rsid w:val="008175A2"/>
    <w:rsid w:val="00820A49"/>
    <w:rsid w:val="00820DBB"/>
    <w:rsid w:val="00820E82"/>
    <w:rsid w:val="00820EC9"/>
    <w:rsid w:val="00822550"/>
    <w:rsid w:val="00824549"/>
    <w:rsid w:val="00824BB2"/>
    <w:rsid w:val="00826B07"/>
    <w:rsid w:val="00830CE3"/>
    <w:rsid w:val="008319AD"/>
    <w:rsid w:val="00832121"/>
    <w:rsid w:val="008341A6"/>
    <w:rsid w:val="0083467C"/>
    <w:rsid w:val="008357B7"/>
    <w:rsid w:val="00840122"/>
    <w:rsid w:val="008404A6"/>
    <w:rsid w:val="00840858"/>
    <w:rsid w:val="00840A1A"/>
    <w:rsid w:val="008421C9"/>
    <w:rsid w:val="00842629"/>
    <w:rsid w:val="00844426"/>
    <w:rsid w:val="0084626D"/>
    <w:rsid w:val="0084731B"/>
    <w:rsid w:val="008477BB"/>
    <w:rsid w:val="008479A8"/>
    <w:rsid w:val="008515A7"/>
    <w:rsid w:val="00851E53"/>
    <w:rsid w:val="008537AB"/>
    <w:rsid w:val="00855B84"/>
    <w:rsid w:val="00855E63"/>
    <w:rsid w:val="00856195"/>
    <w:rsid w:val="008562C1"/>
    <w:rsid w:val="00856355"/>
    <w:rsid w:val="00856E51"/>
    <w:rsid w:val="00861499"/>
    <w:rsid w:val="00861EB0"/>
    <w:rsid w:val="00864581"/>
    <w:rsid w:val="00864CF3"/>
    <w:rsid w:val="008705C9"/>
    <w:rsid w:val="00873491"/>
    <w:rsid w:val="00874405"/>
    <w:rsid w:val="0087468B"/>
    <w:rsid w:val="0087643E"/>
    <w:rsid w:val="00877BE9"/>
    <w:rsid w:val="0088111A"/>
    <w:rsid w:val="0088221A"/>
    <w:rsid w:val="00882C12"/>
    <w:rsid w:val="00883CA5"/>
    <w:rsid w:val="008847C8"/>
    <w:rsid w:val="0088647C"/>
    <w:rsid w:val="008879C6"/>
    <w:rsid w:val="00892120"/>
    <w:rsid w:val="0089228A"/>
    <w:rsid w:val="00896141"/>
    <w:rsid w:val="00896719"/>
    <w:rsid w:val="008969FD"/>
    <w:rsid w:val="00896DC0"/>
    <w:rsid w:val="00897633"/>
    <w:rsid w:val="00897ABC"/>
    <w:rsid w:val="008A2406"/>
    <w:rsid w:val="008A2556"/>
    <w:rsid w:val="008A2BDF"/>
    <w:rsid w:val="008A553B"/>
    <w:rsid w:val="008A5F7A"/>
    <w:rsid w:val="008A5F90"/>
    <w:rsid w:val="008A6F95"/>
    <w:rsid w:val="008A7329"/>
    <w:rsid w:val="008B0A80"/>
    <w:rsid w:val="008B0F64"/>
    <w:rsid w:val="008B2071"/>
    <w:rsid w:val="008B2638"/>
    <w:rsid w:val="008B429D"/>
    <w:rsid w:val="008B56A5"/>
    <w:rsid w:val="008B6256"/>
    <w:rsid w:val="008B7E1F"/>
    <w:rsid w:val="008C0F7B"/>
    <w:rsid w:val="008C1071"/>
    <w:rsid w:val="008C2FBA"/>
    <w:rsid w:val="008C4111"/>
    <w:rsid w:val="008C53A5"/>
    <w:rsid w:val="008C6148"/>
    <w:rsid w:val="008C66BC"/>
    <w:rsid w:val="008D0C55"/>
    <w:rsid w:val="008D1FAA"/>
    <w:rsid w:val="008D6066"/>
    <w:rsid w:val="008E110B"/>
    <w:rsid w:val="008E2962"/>
    <w:rsid w:val="008E2E2B"/>
    <w:rsid w:val="008E3FE4"/>
    <w:rsid w:val="008E4017"/>
    <w:rsid w:val="008E52A3"/>
    <w:rsid w:val="008E6625"/>
    <w:rsid w:val="008E695D"/>
    <w:rsid w:val="008E6F45"/>
    <w:rsid w:val="008E7825"/>
    <w:rsid w:val="008E7B50"/>
    <w:rsid w:val="008E7BEF"/>
    <w:rsid w:val="008F0341"/>
    <w:rsid w:val="008F1F38"/>
    <w:rsid w:val="008F215B"/>
    <w:rsid w:val="008F2E60"/>
    <w:rsid w:val="008F364B"/>
    <w:rsid w:val="008F736C"/>
    <w:rsid w:val="009012E3"/>
    <w:rsid w:val="00904304"/>
    <w:rsid w:val="00904AC7"/>
    <w:rsid w:val="0090628B"/>
    <w:rsid w:val="009064E2"/>
    <w:rsid w:val="00910D32"/>
    <w:rsid w:val="009116EA"/>
    <w:rsid w:val="00911D13"/>
    <w:rsid w:val="00912362"/>
    <w:rsid w:val="00914093"/>
    <w:rsid w:val="00915FF1"/>
    <w:rsid w:val="0091604D"/>
    <w:rsid w:val="00917833"/>
    <w:rsid w:val="00920958"/>
    <w:rsid w:val="00920BAE"/>
    <w:rsid w:val="00922EFB"/>
    <w:rsid w:val="00923B94"/>
    <w:rsid w:val="0092627A"/>
    <w:rsid w:val="009274D8"/>
    <w:rsid w:val="0092796E"/>
    <w:rsid w:val="0093035A"/>
    <w:rsid w:val="00934088"/>
    <w:rsid w:val="00935331"/>
    <w:rsid w:val="00935F08"/>
    <w:rsid w:val="00937D67"/>
    <w:rsid w:val="00937F16"/>
    <w:rsid w:val="009411A3"/>
    <w:rsid w:val="009442B3"/>
    <w:rsid w:val="0094489C"/>
    <w:rsid w:val="00944F0F"/>
    <w:rsid w:val="00946D4A"/>
    <w:rsid w:val="009533B2"/>
    <w:rsid w:val="00955F38"/>
    <w:rsid w:val="009564E6"/>
    <w:rsid w:val="009569C7"/>
    <w:rsid w:val="00957047"/>
    <w:rsid w:val="00957D86"/>
    <w:rsid w:val="009620AA"/>
    <w:rsid w:val="00962CCD"/>
    <w:rsid w:val="0096448A"/>
    <w:rsid w:val="009707E4"/>
    <w:rsid w:val="009714EC"/>
    <w:rsid w:val="00971513"/>
    <w:rsid w:val="00971C64"/>
    <w:rsid w:val="00974032"/>
    <w:rsid w:val="00974FE8"/>
    <w:rsid w:val="009751B3"/>
    <w:rsid w:val="009757A6"/>
    <w:rsid w:val="00975BB0"/>
    <w:rsid w:val="00976E28"/>
    <w:rsid w:val="0098027F"/>
    <w:rsid w:val="00980451"/>
    <w:rsid w:val="00982891"/>
    <w:rsid w:val="00982F92"/>
    <w:rsid w:val="00983465"/>
    <w:rsid w:val="00985136"/>
    <w:rsid w:val="009855BE"/>
    <w:rsid w:val="0098640B"/>
    <w:rsid w:val="00987C51"/>
    <w:rsid w:val="00990432"/>
    <w:rsid w:val="0099043A"/>
    <w:rsid w:val="00992058"/>
    <w:rsid w:val="00992E08"/>
    <w:rsid w:val="00992E79"/>
    <w:rsid w:val="009932AB"/>
    <w:rsid w:val="00993C41"/>
    <w:rsid w:val="00997A95"/>
    <w:rsid w:val="009A0682"/>
    <w:rsid w:val="009A18DB"/>
    <w:rsid w:val="009A43C2"/>
    <w:rsid w:val="009A521F"/>
    <w:rsid w:val="009A67C2"/>
    <w:rsid w:val="009B04C3"/>
    <w:rsid w:val="009B10BD"/>
    <w:rsid w:val="009B280B"/>
    <w:rsid w:val="009B2C1E"/>
    <w:rsid w:val="009B30DE"/>
    <w:rsid w:val="009B4A92"/>
    <w:rsid w:val="009B4DA9"/>
    <w:rsid w:val="009B57C2"/>
    <w:rsid w:val="009B7D3D"/>
    <w:rsid w:val="009C039D"/>
    <w:rsid w:val="009C0402"/>
    <w:rsid w:val="009C0FC1"/>
    <w:rsid w:val="009C1A31"/>
    <w:rsid w:val="009C2696"/>
    <w:rsid w:val="009C3A65"/>
    <w:rsid w:val="009C52B7"/>
    <w:rsid w:val="009C69EF"/>
    <w:rsid w:val="009D5DDE"/>
    <w:rsid w:val="009D7605"/>
    <w:rsid w:val="009E0EB6"/>
    <w:rsid w:val="009E214A"/>
    <w:rsid w:val="009E33C4"/>
    <w:rsid w:val="009E33E9"/>
    <w:rsid w:val="009E3549"/>
    <w:rsid w:val="009E3BF7"/>
    <w:rsid w:val="009E489B"/>
    <w:rsid w:val="009E4B59"/>
    <w:rsid w:val="009E4EE3"/>
    <w:rsid w:val="009E7441"/>
    <w:rsid w:val="009E77A7"/>
    <w:rsid w:val="009E7B0F"/>
    <w:rsid w:val="009F18B4"/>
    <w:rsid w:val="009F2ADB"/>
    <w:rsid w:val="009F5FDB"/>
    <w:rsid w:val="009F7AC0"/>
    <w:rsid w:val="00A0120B"/>
    <w:rsid w:val="00A01ABA"/>
    <w:rsid w:val="00A02185"/>
    <w:rsid w:val="00A04AD7"/>
    <w:rsid w:val="00A04DD1"/>
    <w:rsid w:val="00A05FFA"/>
    <w:rsid w:val="00A0675A"/>
    <w:rsid w:val="00A07A04"/>
    <w:rsid w:val="00A1197A"/>
    <w:rsid w:val="00A11F21"/>
    <w:rsid w:val="00A12C30"/>
    <w:rsid w:val="00A13AA2"/>
    <w:rsid w:val="00A14F12"/>
    <w:rsid w:val="00A14F80"/>
    <w:rsid w:val="00A15387"/>
    <w:rsid w:val="00A1578B"/>
    <w:rsid w:val="00A17702"/>
    <w:rsid w:val="00A17D61"/>
    <w:rsid w:val="00A20411"/>
    <w:rsid w:val="00A20620"/>
    <w:rsid w:val="00A213C8"/>
    <w:rsid w:val="00A21CA6"/>
    <w:rsid w:val="00A21CD9"/>
    <w:rsid w:val="00A226D1"/>
    <w:rsid w:val="00A255E6"/>
    <w:rsid w:val="00A25A8D"/>
    <w:rsid w:val="00A26C73"/>
    <w:rsid w:val="00A27B19"/>
    <w:rsid w:val="00A337C1"/>
    <w:rsid w:val="00A34DEA"/>
    <w:rsid w:val="00A3526F"/>
    <w:rsid w:val="00A36832"/>
    <w:rsid w:val="00A36A91"/>
    <w:rsid w:val="00A3773D"/>
    <w:rsid w:val="00A40393"/>
    <w:rsid w:val="00A41195"/>
    <w:rsid w:val="00A41411"/>
    <w:rsid w:val="00A42A50"/>
    <w:rsid w:val="00A42D90"/>
    <w:rsid w:val="00A42FA3"/>
    <w:rsid w:val="00A43245"/>
    <w:rsid w:val="00A43BE5"/>
    <w:rsid w:val="00A43CA9"/>
    <w:rsid w:val="00A446EC"/>
    <w:rsid w:val="00A44AA8"/>
    <w:rsid w:val="00A44B22"/>
    <w:rsid w:val="00A450CC"/>
    <w:rsid w:val="00A46F6B"/>
    <w:rsid w:val="00A471B9"/>
    <w:rsid w:val="00A4768E"/>
    <w:rsid w:val="00A5242A"/>
    <w:rsid w:val="00A53C78"/>
    <w:rsid w:val="00A544EA"/>
    <w:rsid w:val="00A574CB"/>
    <w:rsid w:val="00A57DB2"/>
    <w:rsid w:val="00A605A6"/>
    <w:rsid w:val="00A612A9"/>
    <w:rsid w:val="00A6243B"/>
    <w:rsid w:val="00A64338"/>
    <w:rsid w:val="00A64564"/>
    <w:rsid w:val="00A65454"/>
    <w:rsid w:val="00A65B67"/>
    <w:rsid w:val="00A66C56"/>
    <w:rsid w:val="00A70FBA"/>
    <w:rsid w:val="00A71A8F"/>
    <w:rsid w:val="00A72206"/>
    <w:rsid w:val="00A72760"/>
    <w:rsid w:val="00A72F02"/>
    <w:rsid w:val="00A757CC"/>
    <w:rsid w:val="00A75913"/>
    <w:rsid w:val="00A75950"/>
    <w:rsid w:val="00A77E55"/>
    <w:rsid w:val="00A8038B"/>
    <w:rsid w:val="00A80E0F"/>
    <w:rsid w:val="00A80ED6"/>
    <w:rsid w:val="00A80FC3"/>
    <w:rsid w:val="00A81EA4"/>
    <w:rsid w:val="00A820FE"/>
    <w:rsid w:val="00A82108"/>
    <w:rsid w:val="00A8244C"/>
    <w:rsid w:val="00A83693"/>
    <w:rsid w:val="00A83D46"/>
    <w:rsid w:val="00A84344"/>
    <w:rsid w:val="00A84A93"/>
    <w:rsid w:val="00A84F43"/>
    <w:rsid w:val="00A85818"/>
    <w:rsid w:val="00A86247"/>
    <w:rsid w:val="00A902F5"/>
    <w:rsid w:val="00A90B05"/>
    <w:rsid w:val="00A90D69"/>
    <w:rsid w:val="00A91F18"/>
    <w:rsid w:val="00A92B81"/>
    <w:rsid w:val="00A95295"/>
    <w:rsid w:val="00A970A9"/>
    <w:rsid w:val="00AA01FD"/>
    <w:rsid w:val="00AA10CD"/>
    <w:rsid w:val="00AA111E"/>
    <w:rsid w:val="00AA177B"/>
    <w:rsid w:val="00AA2D21"/>
    <w:rsid w:val="00AA339E"/>
    <w:rsid w:val="00AA3B4F"/>
    <w:rsid w:val="00AA7ECF"/>
    <w:rsid w:val="00AB1365"/>
    <w:rsid w:val="00AB13A4"/>
    <w:rsid w:val="00AB28AC"/>
    <w:rsid w:val="00AB327B"/>
    <w:rsid w:val="00AB32AC"/>
    <w:rsid w:val="00AB3A2B"/>
    <w:rsid w:val="00AB49BB"/>
    <w:rsid w:val="00AB4E2F"/>
    <w:rsid w:val="00AB51DD"/>
    <w:rsid w:val="00AB59AD"/>
    <w:rsid w:val="00AB634A"/>
    <w:rsid w:val="00AB7D8F"/>
    <w:rsid w:val="00AC03BE"/>
    <w:rsid w:val="00AC0854"/>
    <w:rsid w:val="00AC262C"/>
    <w:rsid w:val="00AC3481"/>
    <w:rsid w:val="00AC3E50"/>
    <w:rsid w:val="00AC4B56"/>
    <w:rsid w:val="00AC4F69"/>
    <w:rsid w:val="00AC58B2"/>
    <w:rsid w:val="00AC7269"/>
    <w:rsid w:val="00AD1147"/>
    <w:rsid w:val="00AD2315"/>
    <w:rsid w:val="00AD23E4"/>
    <w:rsid w:val="00AD2DB6"/>
    <w:rsid w:val="00AD38FB"/>
    <w:rsid w:val="00AD44FC"/>
    <w:rsid w:val="00AD4BA6"/>
    <w:rsid w:val="00AD5C8B"/>
    <w:rsid w:val="00AD6CF9"/>
    <w:rsid w:val="00AE0154"/>
    <w:rsid w:val="00AE04CA"/>
    <w:rsid w:val="00AE11CF"/>
    <w:rsid w:val="00AE1C58"/>
    <w:rsid w:val="00AE433B"/>
    <w:rsid w:val="00AE4DFD"/>
    <w:rsid w:val="00AE4F81"/>
    <w:rsid w:val="00AE72AC"/>
    <w:rsid w:val="00AF122F"/>
    <w:rsid w:val="00AF1584"/>
    <w:rsid w:val="00AF49B1"/>
    <w:rsid w:val="00AF57CC"/>
    <w:rsid w:val="00AF6E4C"/>
    <w:rsid w:val="00AF72E7"/>
    <w:rsid w:val="00B01168"/>
    <w:rsid w:val="00B03987"/>
    <w:rsid w:val="00B0456A"/>
    <w:rsid w:val="00B060FA"/>
    <w:rsid w:val="00B066D3"/>
    <w:rsid w:val="00B07D7A"/>
    <w:rsid w:val="00B109DB"/>
    <w:rsid w:val="00B123D6"/>
    <w:rsid w:val="00B124C6"/>
    <w:rsid w:val="00B125E3"/>
    <w:rsid w:val="00B135E3"/>
    <w:rsid w:val="00B13628"/>
    <w:rsid w:val="00B13629"/>
    <w:rsid w:val="00B13DF6"/>
    <w:rsid w:val="00B14810"/>
    <w:rsid w:val="00B158DF"/>
    <w:rsid w:val="00B16380"/>
    <w:rsid w:val="00B20672"/>
    <w:rsid w:val="00B229DC"/>
    <w:rsid w:val="00B27C7D"/>
    <w:rsid w:val="00B30542"/>
    <w:rsid w:val="00B31BA1"/>
    <w:rsid w:val="00B31ECB"/>
    <w:rsid w:val="00B3301C"/>
    <w:rsid w:val="00B3376E"/>
    <w:rsid w:val="00B341BE"/>
    <w:rsid w:val="00B37135"/>
    <w:rsid w:val="00B3737D"/>
    <w:rsid w:val="00B37B50"/>
    <w:rsid w:val="00B37C37"/>
    <w:rsid w:val="00B432FE"/>
    <w:rsid w:val="00B44034"/>
    <w:rsid w:val="00B45AD1"/>
    <w:rsid w:val="00B45CE4"/>
    <w:rsid w:val="00B50561"/>
    <w:rsid w:val="00B52414"/>
    <w:rsid w:val="00B5484C"/>
    <w:rsid w:val="00B5498A"/>
    <w:rsid w:val="00B55E5C"/>
    <w:rsid w:val="00B56CD3"/>
    <w:rsid w:val="00B5729D"/>
    <w:rsid w:val="00B57504"/>
    <w:rsid w:val="00B62155"/>
    <w:rsid w:val="00B631B6"/>
    <w:rsid w:val="00B640C4"/>
    <w:rsid w:val="00B65D09"/>
    <w:rsid w:val="00B6684B"/>
    <w:rsid w:val="00B70074"/>
    <w:rsid w:val="00B7215E"/>
    <w:rsid w:val="00B72C11"/>
    <w:rsid w:val="00B739EA"/>
    <w:rsid w:val="00B7442C"/>
    <w:rsid w:val="00B745D9"/>
    <w:rsid w:val="00B748CD"/>
    <w:rsid w:val="00B74F21"/>
    <w:rsid w:val="00B76A5C"/>
    <w:rsid w:val="00B777ED"/>
    <w:rsid w:val="00B77B66"/>
    <w:rsid w:val="00B80FC0"/>
    <w:rsid w:val="00B81268"/>
    <w:rsid w:val="00B828E8"/>
    <w:rsid w:val="00B85637"/>
    <w:rsid w:val="00B86262"/>
    <w:rsid w:val="00B879F8"/>
    <w:rsid w:val="00B903EE"/>
    <w:rsid w:val="00B90915"/>
    <w:rsid w:val="00B90E2D"/>
    <w:rsid w:val="00B91201"/>
    <w:rsid w:val="00B93975"/>
    <w:rsid w:val="00B93C6E"/>
    <w:rsid w:val="00B95305"/>
    <w:rsid w:val="00B95A23"/>
    <w:rsid w:val="00B95B87"/>
    <w:rsid w:val="00B95C95"/>
    <w:rsid w:val="00B97462"/>
    <w:rsid w:val="00B97DA5"/>
    <w:rsid w:val="00BA0114"/>
    <w:rsid w:val="00BA0BD8"/>
    <w:rsid w:val="00BA13D0"/>
    <w:rsid w:val="00BA2629"/>
    <w:rsid w:val="00BA2A64"/>
    <w:rsid w:val="00BA2A9A"/>
    <w:rsid w:val="00BA31F9"/>
    <w:rsid w:val="00BA3350"/>
    <w:rsid w:val="00BA3507"/>
    <w:rsid w:val="00BA4353"/>
    <w:rsid w:val="00BA7127"/>
    <w:rsid w:val="00BB093C"/>
    <w:rsid w:val="00BB15DD"/>
    <w:rsid w:val="00BB3AD0"/>
    <w:rsid w:val="00BB4A2E"/>
    <w:rsid w:val="00BB50FB"/>
    <w:rsid w:val="00BB6E69"/>
    <w:rsid w:val="00BC05C1"/>
    <w:rsid w:val="00BC1F66"/>
    <w:rsid w:val="00BC58F9"/>
    <w:rsid w:val="00BC5A54"/>
    <w:rsid w:val="00BC5A73"/>
    <w:rsid w:val="00BC6635"/>
    <w:rsid w:val="00BC7F4A"/>
    <w:rsid w:val="00BD117A"/>
    <w:rsid w:val="00BD23A2"/>
    <w:rsid w:val="00BD2498"/>
    <w:rsid w:val="00BD2DF8"/>
    <w:rsid w:val="00BD54F7"/>
    <w:rsid w:val="00BD6576"/>
    <w:rsid w:val="00BD65A9"/>
    <w:rsid w:val="00BE0E4B"/>
    <w:rsid w:val="00BE2834"/>
    <w:rsid w:val="00BE2DD1"/>
    <w:rsid w:val="00BE2E47"/>
    <w:rsid w:val="00BE335F"/>
    <w:rsid w:val="00BE340E"/>
    <w:rsid w:val="00BE4FBE"/>
    <w:rsid w:val="00BE544A"/>
    <w:rsid w:val="00BE584B"/>
    <w:rsid w:val="00BE6761"/>
    <w:rsid w:val="00BE777B"/>
    <w:rsid w:val="00BF0970"/>
    <w:rsid w:val="00BF0A67"/>
    <w:rsid w:val="00BF0E00"/>
    <w:rsid w:val="00BF1413"/>
    <w:rsid w:val="00BF6CFD"/>
    <w:rsid w:val="00C0001E"/>
    <w:rsid w:val="00C002B6"/>
    <w:rsid w:val="00C00660"/>
    <w:rsid w:val="00C01F0B"/>
    <w:rsid w:val="00C03232"/>
    <w:rsid w:val="00C049E8"/>
    <w:rsid w:val="00C052F6"/>
    <w:rsid w:val="00C05762"/>
    <w:rsid w:val="00C05E55"/>
    <w:rsid w:val="00C05EBB"/>
    <w:rsid w:val="00C06D42"/>
    <w:rsid w:val="00C1017B"/>
    <w:rsid w:val="00C10AC1"/>
    <w:rsid w:val="00C117C1"/>
    <w:rsid w:val="00C11CED"/>
    <w:rsid w:val="00C12544"/>
    <w:rsid w:val="00C12F59"/>
    <w:rsid w:val="00C140CB"/>
    <w:rsid w:val="00C151EF"/>
    <w:rsid w:val="00C15D09"/>
    <w:rsid w:val="00C15D0B"/>
    <w:rsid w:val="00C17AF7"/>
    <w:rsid w:val="00C17F39"/>
    <w:rsid w:val="00C24BAD"/>
    <w:rsid w:val="00C2587C"/>
    <w:rsid w:val="00C26961"/>
    <w:rsid w:val="00C31C42"/>
    <w:rsid w:val="00C338F5"/>
    <w:rsid w:val="00C33C44"/>
    <w:rsid w:val="00C358F8"/>
    <w:rsid w:val="00C35B72"/>
    <w:rsid w:val="00C364E4"/>
    <w:rsid w:val="00C36F22"/>
    <w:rsid w:val="00C409BE"/>
    <w:rsid w:val="00C40DEE"/>
    <w:rsid w:val="00C41BDA"/>
    <w:rsid w:val="00C41C27"/>
    <w:rsid w:val="00C42C29"/>
    <w:rsid w:val="00C4341C"/>
    <w:rsid w:val="00C43572"/>
    <w:rsid w:val="00C445A0"/>
    <w:rsid w:val="00C445E0"/>
    <w:rsid w:val="00C456A9"/>
    <w:rsid w:val="00C45B35"/>
    <w:rsid w:val="00C46409"/>
    <w:rsid w:val="00C52578"/>
    <w:rsid w:val="00C554D6"/>
    <w:rsid w:val="00C5669D"/>
    <w:rsid w:val="00C608E0"/>
    <w:rsid w:val="00C6094D"/>
    <w:rsid w:val="00C61999"/>
    <w:rsid w:val="00C62C0A"/>
    <w:rsid w:val="00C62F61"/>
    <w:rsid w:val="00C645CD"/>
    <w:rsid w:val="00C6549C"/>
    <w:rsid w:val="00C6662C"/>
    <w:rsid w:val="00C676BD"/>
    <w:rsid w:val="00C67D54"/>
    <w:rsid w:val="00C716C7"/>
    <w:rsid w:val="00C72270"/>
    <w:rsid w:val="00C73449"/>
    <w:rsid w:val="00C76482"/>
    <w:rsid w:val="00C76B44"/>
    <w:rsid w:val="00C77BD9"/>
    <w:rsid w:val="00C80C54"/>
    <w:rsid w:val="00C81464"/>
    <w:rsid w:val="00C82835"/>
    <w:rsid w:val="00C82EED"/>
    <w:rsid w:val="00C83B11"/>
    <w:rsid w:val="00C84B63"/>
    <w:rsid w:val="00C8658B"/>
    <w:rsid w:val="00C873FD"/>
    <w:rsid w:val="00C90661"/>
    <w:rsid w:val="00C924B1"/>
    <w:rsid w:val="00C92CAB"/>
    <w:rsid w:val="00C95365"/>
    <w:rsid w:val="00C9685B"/>
    <w:rsid w:val="00C96F54"/>
    <w:rsid w:val="00CA0A68"/>
    <w:rsid w:val="00CA3311"/>
    <w:rsid w:val="00CA4A98"/>
    <w:rsid w:val="00CA4C18"/>
    <w:rsid w:val="00CA516E"/>
    <w:rsid w:val="00CA5601"/>
    <w:rsid w:val="00CB0963"/>
    <w:rsid w:val="00CB23B3"/>
    <w:rsid w:val="00CB4F94"/>
    <w:rsid w:val="00CB5AE7"/>
    <w:rsid w:val="00CB64D9"/>
    <w:rsid w:val="00CB7ADE"/>
    <w:rsid w:val="00CB7E5D"/>
    <w:rsid w:val="00CB7FE5"/>
    <w:rsid w:val="00CC0249"/>
    <w:rsid w:val="00CC17C7"/>
    <w:rsid w:val="00CC2E5D"/>
    <w:rsid w:val="00CC37A3"/>
    <w:rsid w:val="00CC3F62"/>
    <w:rsid w:val="00CC45F0"/>
    <w:rsid w:val="00CD09A5"/>
    <w:rsid w:val="00CD0B46"/>
    <w:rsid w:val="00CD4D34"/>
    <w:rsid w:val="00CD5960"/>
    <w:rsid w:val="00CD7B52"/>
    <w:rsid w:val="00CD7FAF"/>
    <w:rsid w:val="00CE1458"/>
    <w:rsid w:val="00CE1623"/>
    <w:rsid w:val="00CE281C"/>
    <w:rsid w:val="00CE306E"/>
    <w:rsid w:val="00CE590D"/>
    <w:rsid w:val="00CE6BAA"/>
    <w:rsid w:val="00CE7FAA"/>
    <w:rsid w:val="00CF1F77"/>
    <w:rsid w:val="00CF1FDA"/>
    <w:rsid w:val="00CF249E"/>
    <w:rsid w:val="00CF3007"/>
    <w:rsid w:val="00CF4245"/>
    <w:rsid w:val="00CF4E16"/>
    <w:rsid w:val="00CF584F"/>
    <w:rsid w:val="00CF59EF"/>
    <w:rsid w:val="00CF5AC8"/>
    <w:rsid w:val="00CF639D"/>
    <w:rsid w:val="00D01261"/>
    <w:rsid w:val="00D01704"/>
    <w:rsid w:val="00D01FCE"/>
    <w:rsid w:val="00D06C5D"/>
    <w:rsid w:val="00D06C91"/>
    <w:rsid w:val="00D07B8F"/>
    <w:rsid w:val="00D10EB6"/>
    <w:rsid w:val="00D115A0"/>
    <w:rsid w:val="00D14A0D"/>
    <w:rsid w:val="00D14E6F"/>
    <w:rsid w:val="00D17F17"/>
    <w:rsid w:val="00D21178"/>
    <w:rsid w:val="00D22FCF"/>
    <w:rsid w:val="00D2496E"/>
    <w:rsid w:val="00D24F30"/>
    <w:rsid w:val="00D2694C"/>
    <w:rsid w:val="00D2695A"/>
    <w:rsid w:val="00D27A7C"/>
    <w:rsid w:val="00D27DE8"/>
    <w:rsid w:val="00D31FA2"/>
    <w:rsid w:val="00D32D83"/>
    <w:rsid w:val="00D35AC3"/>
    <w:rsid w:val="00D36745"/>
    <w:rsid w:val="00D36F17"/>
    <w:rsid w:val="00D36F20"/>
    <w:rsid w:val="00D375DB"/>
    <w:rsid w:val="00D37CCF"/>
    <w:rsid w:val="00D4053B"/>
    <w:rsid w:val="00D406D6"/>
    <w:rsid w:val="00D40A8A"/>
    <w:rsid w:val="00D413A1"/>
    <w:rsid w:val="00D41544"/>
    <w:rsid w:val="00D41A84"/>
    <w:rsid w:val="00D427E2"/>
    <w:rsid w:val="00D42960"/>
    <w:rsid w:val="00D45C02"/>
    <w:rsid w:val="00D46A88"/>
    <w:rsid w:val="00D52875"/>
    <w:rsid w:val="00D53969"/>
    <w:rsid w:val="00D54924"/>
    <w:rsid w:val="00D556B8"/>
    <w:rsid w:val="00D57AE5"/>
    <w:rsid w:val="00D57BB6"/>
    <w:rsid w:val="00D620B8"/>
    <w:rsid w:val="00D622C4"/>
    <w:rsid w:val="00D62E0D"/>
    <w:rsid w:val="00D633F7"/>
    <w:rsid w:val="00D6511E"/>
    <w:rsid w:val="00D66D0C"/>
    <w:rsid w:val="00D6741B"/>
    <w:rsid w:val="00D702F3"/>
    <w:rsid w:val="00D715E8"/>
    <w:rsid w:val="00D71A0B"/>
    <w:rsid w:val="00D73C65"/>
    <w:rsid w:val="00D7456B"/>
    <w:rsid w:val="00D74685"/>
    <w:rsid w:val="00D74BFB"/>
    <w:rsid w:val="00D76079"/>
    <w:rsid w:val="00D77AD2"/>
    <w:rsid w:val="00D82D1E"/>
    <w:rsid w:val="00D83BAE"/>
    <w:rsid w:val="00D84D78"/>
    <w:rsid w:val="00D86C57"/>
    <w:rsid w:val="00D9048D"/>
    <w:rsid w:val="00D90BA7"/>
    <w:rsid w:val="00D90C0A"/>
    <w:rsid w:val="00D919D1"/>
    <w:rsid w:val="00D91DFB"/>
    <w:rsid w:val="00D92041"/>
    <w:rsid w:val="00D93469"/>
    <w:rsid w:val="00D95347"/>
    <w:rsid w:val="00D9611E"/>
    <w:rsid w:val="00D96DBB"/>
    <w:rsid w:val="00DA281E"/>
    <w:rsid w:val="00DA3153"/>
    <w:rsid w:val="00DA6C01"/>
    <w:rsid w:val="00DA6FD0"/>
    <w:rsid w:val="00DA7925"/>
    <w:rsid w:val="00DA7D10"/>
    <w:rsid w:val="00DB0375"/>
    <w:rsid w:val="00DB290C"/>
    <w:rsid w:val="00DB3672"/>
    <w:rsid w:val="00DB4B26"/>
    <w:rsid w:val="00DB4E02"/>
    <w:rsid w:val="00DB61EA"/>
    <w:rsid w:val="00DC1420"/>
    <w:rsid w:val="00DC21A5"/>
    <w:rsid w:val="00DC41AF"/>
    <w:rsid w:val="00DC496D"/>
    <w:rsid w:val="00DC5804"/>
    <w:rsid w:val="00DC6123"/>
    <w:rsid w:val="00DC63E3"/>
    <w:rsid w:val="00DC6AC4"/>
    <w:rsid w:val="00DC764F"/>
    <w:rsid w:val="00DD0E78"/>
    <w:rsid w:val="00DD13DB"/>
    <w:rsid w:val="00DD34F4"/>
    <w:rsid w:val="00DD3EA0"/>
    <w:rsid w:val="00DD4391"/>
    <w:rsid w:val="00DD5379"/>
    <w:rsid w:val="00DE02B0"/>
    <w:rsid w:val="00DE0718"/>
    <w:rsid w:val="00DE2F9E"/>
    <w:rsid w:val="00DE3CA6"/>
    <w:rsid w:val="00DE4A93"/>
    <w:rsid w:val="00DE551F"/>
    <w:rsid w:val="00DE5DF3"/>
    <w:rsid w:val="00DE76B6"/>
    <w:rsid w:val="00DF085A"/>
    <w:rsid w:val="00DF0FB3"/>
    <w:rsid w:val="00DF2DEF"/>
    <w:rsid w:val="00DF3929"/>
    <w:rsid w:val="00DF3E06"/>
    <w:rsid w:val="00DF45CB"/>
    <w:rsid w:val="00DF5904"/>
    <w:rsid w:val="00DF678A"/>
    <w:rsid w:val="00E007E6"/>
    <w:rsid w:val="00E00C9A"/>
    <w:rsid w:val="00E01B59"/>
    <w:rsid w:val="00E02144"/>
    <w:rsid w:val="00E02E77"/>
    <w:rsid w:val="00E043D7"/>
    <w:rsid w:val="00E04CB3"/>
    <w:rsid w:val="00E06469"/>
    <w:rsid w:val="00E1027B"/>
    <w:rsid w:val="00E104F4"/>
    <w:rsid w:val="00E1184E"/>
    <w:rsid w:val="00E15226"/>
    <w:rsid w:val="00E15FFC"/>
    <w:rsid w:val="00E165B5"/>
    <w:rsid w:val="00E203B5"/>
    <w:rsid w:val="00E20A83"/>
    <w:rsid w:val="00E21285"/>
    <w:rsid w:val="00E21F78"/>
    <w:rsid w:val="00E22227"/>
    <w:rsid w:val="00E2429F"/>
    <w:rsid w:val="00E2515C"/>
    <w:rsid w:val="00E25687"/>
    <w:rsid w:val="00E26504"/>
    <w:rsid w:val="00E27172"/>
    <w:rsid w:val="00E31006"/>
    <w:rsid w:val="00E328AC"/>
    <w:rsid w:val="00E331D9"/>
    <w:rsid w:val="00E34B55"/>
    <w:rsid w:val="00E36EBF"/>
    <w:rsid w:val="00E371FA"/>
    <w:rsid w:val="00E41629"/>
    <w:rsid w:val="00E42775"/>
    <w:rsid w:val="00E42D7F"/>
    <w:rsid w:val="00E43090"/>
    <w:rsid w:val="00E433E9"/>
    <w:rsid w:val="00E44197"/>
    <w:rsid w:val="00E45641"/>
    <w:rsid w:val="00E4632C"/>
    <w:rsid w:val="00E46893"/>
    <w:rsid w:val="00E5060F"/>
    <w:rsid w:val="00E51282"/>
    <w:rsid w:val="00E52AAE"/>
    <w:rsid w:val="00E52F6D"/>
    <w:rsid w:val="00E53267"/>
    <w:rsid w:val="00E536BF"/>
    <w:rsid w:val="00E53E7D"/>
    <w:rsid w:val="00E550F5"/>
    <w:rsid w:val="00E56672"/>
    <w:rsid w:val="00E56F3A"/>
    <w:rsid w:val="00E57F30"/>
    <w:rsid w:val="00E6053E"/>
    <w:rsid w:val="00E627AA"/>
    <w:rsid w:val="00E62F2E"/>
    <w:rsid w:val="00E63A42"/>
    <w:rsid w:val="00E64FEE"/>
    <w:rsid w:val="00E67C29"/>
    <w:rsid w:val="00E70857"/>
    <w:rsid w:val="00E71D66"/>
    <w:rsid w:val="00E72215"/>
    <w:rsid w:val="00E7279C"/>
    <w:rsid w:val="00E73644"/>
    <w:rsid w:val="00E76A8F"/>
    <w:rsid w:val="00E8171D"/>
    <w:rsid w:val="00E82FB5"/>
    <w:rsid w:val="00E86440"/>
    <w:rsid w:val="00E864F5"/>
    <w:rsid w:val="00E87444"/>
    <w:rsid w:val="00E91E32"/>
    <w:rsid w:val="00E93257"/>
    <w:rsid w:val="00E93461"/>
    <w:rsid w:val="00EA13F9"/>
    <w:rsid w:val="00EA19E8"/>
    <w:rsid w:val="00EA300D"/>
    <w:rsid w:val="00EA4B82"/>
    <w:rsid w:val="00EA4F5E"/>
    <w:rsid w:val="00EA4F88"/>
    <w:rsid w:val="00EA50B5"/>
    <w:rsid w:val="00EA5D23"/>
    <w:rsid w:val="00EA6F08"/>
    <w:rsid w:val="00EA72B5"/>
    <w:rsid w:val="00EA7335"/>
    <w:rsid w:val="00EB1509"/>
    <w:rsid w:val="00EB3EC8"/>
    <w:rsid w:val="00EC0120"/>
    <w:rsid w:val="00EC30DD"/>
    <w:rsid w:val="00EC64CD"/>
    <w:rsid w:val="00EC7931"/>
    <w:rsid w:val="00ED0829"/>
    <w:rsid w:val="00ED0C0D"/>
    <w:rsid w:val="00ED174F"/>
    <w:rsid w:val="00ED1940"/>
    <w:rsid w:val="00ED1ADD"/>
    <w:rsid w:val="00ED2583"/>
    <w:rsid w:val="00ED2B6E"/>
    <w:rsid w:val="00ED33D1"/>
    <w:rsid w:val="00ED4456"/>
    <w:rsid w:val="00ED7599"/>
    <w:rsid w:val="00ED763A"/>
    <w:rsid w:val="00EE0EED"/>
    <w:rsid w:val="00EE238C"/>
    <w:rsid w:val="00EE2CA9"/>
    <w:rsid w:val="00EE4DEE"/>
    <w:rsid w:val="00EE57DE"/>
    <w:rsid w:val="00EE58E3"/>
    <w:rsid w:val="00EE5D1B"/>
    <w:rsid w:val="00EE62C1"/>
    <w:rsid w:val="00EE71AD"/>
    <w:rsid w:val="00EF19FE"/>
    <w:rsid w:val="00EF2651"/>
    <w:rsid w:val="00EF5669"/>
    <w:rsid w:val="00F00021"/>
    <w:rsid w:val="00F00119"/>
    <w:rsid w:val="00F0277B"/>
    <w:rsid w:val="00F02DAD"/>
    <w:rsid w:val="00F034C1"/>
    <w:rsid w:val="00F040CC"/>
    <w:rsid w:val="00F05171"/>
    <w:rsid w:val="00F06790"/>
    <w:rsid w:val="00F11B63"/>
    <w:rsid w:val="00F11CDE"/>
    <w:rsid w:val="00F12C4C"/>
    <w:rsid w:val="00F139C3"/>
    <w:rsid w:val="00F14985"/>
    <w:rsid w:val="00F166F8"/>
    <w:rsid w:val="00F1773D"/>
    <w:rsid w:val="00F17A47"/>
    <w:rsid w:val="00F17CF9"/>
    <w:rsid w:val="00F21BE1"/>
    <w:rsid w:val="00F22149"/>
    <w:rsid w:val="00F239DB"/>
    <w:rsid w:val="00F26D31"/>
    <w:rsid w:val="00F2729E"/>
    <w:rsid w:val="00F30E8E"/>
    <w:rsid w:val="00F31203"/>
    <w:rsid w:val="00F32229"/>
    <w:rsid w:val="00F3340A"/>
    <w:rsid w:val="00F33B72"/>
    <w:rsid w:val="00F343C6"/>
    <w:rsid w:val="00F347DA"/>
    <w:rsid w:val="00F34FA7"/>
    <w:rsid w:val="00F37A55"/>
    <w:rsid w:val="00F37EFF"/>
    <w:rsid w:val="00F37F9C"/>
    <w:rsid w:val="00F41C81"/>
    <w:rsid w:val="00F421E6"/>
    <w:rsid w:val="00F4475F"/>
    <w:rsid w:val="00F447F0"/>
    <w:rsid w:val="00F52ACA"/>
    <w:rsid w:val="00F52B12"/>
    <w:rsid w:val="00F53642"/>
    <w:rsid w:val="00F54EFF"/>
    <w:rsid w:val="00F566AC"/>
    <w:rsid w:val="00F566B3"/>
    <w:rsid w:val="00F61DFE"/>
    <w:rsid w:val="00F63D69"/>
    <w:rsid w:val="00F65F81"/>
    <w:rsid w:val="00F66697"/>
    <w:rsid w:val="00F67071"/>
    <w:rsid w:val="00F67552"/>
    <w:rsid w:val="00F67847"/>
    <w:rsid w:val="00F71452"/>
    <w:rsid w:val="00F7164F"/>
    <w:rsid w:val="00F73096"/>
    <w:rsid w:val="00F7480A"/>
    <w:rsid w:val="00F7517B"/>
    <w:rsid w:val="00F76E22"/>
    <w:rsid w:val="00F804C7"/>
    <w:rsid w:val="00F811B5"/>
    <w:rsid w:val="00F82B95"/>
    <w:rsid w:val="00F83958"/>
    <w:rsid w:val="00F84C13"/>
    <w:rsid w:val="00F85013"/>
    <w:rsid w:val="00F90C03"/>
    <w:rsid w:val="00F925ED"/>
    <w:rsid w:val="00F94B0A"/>
    <w:rsid w:val="00F95597"/>
    <w:rsid w:val="00F9566F"/>
    <w:rsid w:val="00F96EBF"/>
    <w:rsid w:val="00FA0694"/>
    <w:rsid w:val="00FA2515"/>
    <w:rsid w:val="00FA31A1"/>
    <w:rsid w:val="00FA3B3B"/>
    <w:rsid w:val="00FA3BCC"/>
    <w:rsid w:val="00FA56C0"/>
    <w:rsid w:val="00FA5CF5"/>
    <w:rsid w:val="00FA5E6B"/>
    <w:rsid w:val="00FA7620"/>
    <w:rsid w:val="00FB02E5"/>
    <w:rsid w:val="00FB1818"/>
    <w:rsid w:val="00FB2440"/>
    <w:rsid w:val="00FB29E4"/>
    <w:rsid w:val="00FB2EA8"/>
    <w:rsid w:val="00FB3A08"/>
    <w:rsid w:val="00FB417F"/>
    <w:rsid w:val="00FB4229"/>
    <w:rsid w:val="00FB619F"/>
    <w:rsid w:val="00FB649F"/>
    <w:rsid w:val="00FB6D02"/>
    <w:rsid w:val="00FB7912"/>
    <w:rsid w:val="00FC0EDE"/>
    <w:rsid w:val="00FC16F1"/>
    <w:rsid w:val="00FC1AA3"/>
    <w:rsid w:val="00FC38D1"/>
    <w:rsid w:val="00FC4C72"/>
    <w:rsid w:val="00FC5BF6"/>
    <w:rsid w:val="00FC713F"/>
    <w:rsid w:val="00FC7DC7"/>
    <w:rsid w:val="00FD37CB"/>
    <w:rsid w:val="00FD38C8"/>
    <w:rsid w:val="00FD3B16"/>
    <w:rsid w:val="00FD5EA9"/>
    <w:rsid w:val="00FD6503"/>
    <w:rsid w:val="00FD6895"/>
    <w:rsid w:val="00FE1828"/>
    <w:rsid w:val="00FE23B2"/>
    <w:rsid w:val="00FE27BC"/>
    <w:rsid w:val="00FE2D2C"/>
    <w:rsid w:val="00FE32EA"/>
    <w:rsid w:val="00FE3319"/>
    <w:rsid w:val="00FE42EF"/>
    <w:rsid w:val="00FE46D5"/>
    <w:rsid w:val="00FE491B"/>
    <w:rsid w:val="00FE5BB9"/>
    <w:rsid w:val="00FF0B5C"/>
    <w:rsid w:val="00FF0D43"/>
    <w:rsid w:val="00FF1E4D"/>
    <w:rsid w:val="00FF4479"/>
    <w:rsid w:val="00FF4E69"/>
    <w:rsid w:val="00FF50D7"/>
    <w:rsid w:val="00FF6E54"/>
    <w:rsid w:val="0253543E"/>
    <w:rsid w:val="0393E9C9"/>
    <w:rsid w:val="0777A0E3"/>
    <w:rsid w:val="089476F2"/>
    <w:rsid w:val="0A9F02ED"/>
    <w:rsid w:val="0AAF41A5"/>
    <w:rsid w:val="0D3254E7"/>
    <w:rsid w:val="0D76B45E"/>
    <w:rsid w:val="0F4A0A14"/>
    <w:rsid w:val="15A0CB9E"/>
    <w:rsid w:val="1767B26F"/>
    <w:rsid w:val="1AE619B7"/>
    <w:rsid w:val="21FF02D1"/>
    <w:rsid w:val="24A3A7E1"/>
    <w:rsid w:val="260D936C"/>
    <w:rsid w:val="26D92FBA"/>
    <w:rsid w:val="27610DDC"/>
    <w:rsid w:val="29724600"/>
    <w:rsid w:val="2CA9E6C2"/>
    <w:rsid w:val="2CF0A721"/>
    <w:rsid w:val="2D43721E"/>
    <w:rsid w:val="2FE7C2A1"/>
    <w:rsid w:val="334CA92C"/>
    <w:rsid w:val="38732D48"/>
    <w:rsid w:val="38B997C3"/>
    <w:rsid w:val="3D18F92A"/>
    <w:rsid w:val="3E5389BB"/>
    <w:rsid w:val="418B2A7D"/>
    <w:rsid w:val="422A4E46"/>
    <w:rsid w:val="4C14F88B"/>
    <w:rsid w:val="4E508528"/>
    <w:rsid w:val="4F10BED4"/>
    <w:rsid w:val="555A8ABA"/>
    <w:rsid w:val="56B44295"/>
    <w:rsid w:val="57B4783E"/>
    <w:rsid w:val="5CF1A0C2"/>
    <w:rsid w:val="5D8AB0A2"/>
    <w:rsid w:val="62559246"/>
    <w:rsid w:val="67FC5061"/>
    <w:rsid w:val="68EBD181"/>
    <w:rsid w:val="6B442FDB"/>
    <w:rsid w:val="6BE8574F"/>
    <w:rsid w:val="6F10D9F4"/>
    <w:rsid w:val="719DD6EF"/>
    <w:rsid w:val="7487114E"/>
    <w:rsid w:val="790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89AAF"/>
  <w14:defaultImageDpi w14:val="0"/>
  <w15:docId w15:val="{DB4F1222-AFB2-E046-9FB0-B9B34BD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2745C"/>
    <w:pPr>
      <w:keepNext/>
      <w:outlineLvl w:val="0"/>
    </w:pPr>
    <w:rPr>
      <w:rFonts w:ascii="Arial" w:hAnsi="Arial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  <w:jc w:val="both"/>
    </w:pPr>
    <w:rPr>
      <w:rFonts w:ascii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EmailStyle18">
    <w:name w:val="EmailStyle18"/>
    <w:basedOn w:val="DefaultParagraphFont"/>
    <w:uiPriority w:val="99"/>
    <w:semiHidden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6F08"/>
    <w:rPr>
      <w:color w:val="800080" w:themeColor="followedHyperlink"/>
      <w:u w:val="single"/>
    </w:rPr>
  </w:style>
  <w:style w:type="character" w:customStyle="1" w:styleId="A2">
    <w:name w:val="A2"/>
    <w:basedOn w:val="DefaultParagraphFont"/>
    <w:uiPriority w:val="99"/>
    <w:rsid w:val="002324F2"/>
    <w:rPr>
      <w:rFonts w:ascii="Trade Gothic LT Std Cn" w:hAnsi="Trade Gothic LT Std Cn" w:hint="default"/>
      <w:color w:val="221E1F"/>
    </w:rPr>
  </w:style>
  <w:style w:type="paragraph" w:styleId="ListParagraph">
    <w:name w:val="List Paragraph"/>
    <w:basedOn w:val="Normal"/>
    <w:uiPriority w:val="34"/>
    <w:qFormat/>
    <w:rsid w:val="0059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2745C"/>
    <w:rPr>
      <w:rFonts w:ascii="Arial" w:hAnsi="Arial"/>
      <w:sz w:val="48"/>
    </w:rPr>
  </w:style>
  <w:style w:type="paragraph" w:styleId="NormalWeb">
    <w:name w:val="Normal (Web)"/>
    <w:basedOn w:val="Normal"/>
    <w:uiPriority w:val="99"/>
    <w:unhideWhenUsed/>
    <w:rsid w:val="00BC5A5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2B1F7E"/>
  </w:style>
  <w:style w:type="character" w:styleId="Emphasis">
    <w:name w:val="Emphasis"/>
    <w:uiPriority w:val="20"/>
    <w:qFormat/>
    <w:locked/>
    <w:rsid w:val="008C614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1C3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1C3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3B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43B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03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1C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3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4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69"/>
    <w:rPr>
      <w:b/>
      <w:bCs/>
    </w:rPr>
  </w:style>
  <w:style w:type="paragraph" w:customStyle="1" w:styleId="paragraph">
    <w:name w:val="paragraph"/>
    <w:basedOn w:val="Normal"/>
    <w:rsid w:val="002713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138C"/>
  </w:style>
  <w:style w:type="character" w:customStyle="1" w:styleId="ui-provider">
    <w:name w:val="ui-provider"/>
    <w:basedOn w:val="DefaultParagraphFont"/>
    <w:rsid w:val="002C4460"/>
  </w:style>
  <w:style w:type="paragraph" w:styleId="Revision">
    <w:name w:val="Revision"/>
    <w:hidden/>
    <w:uiPriority w:val="99"/>
    <w:semiHidden/>
    <w:rsid w:val="005533E9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B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6632">
                          <w:marLeft w:val="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nworth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enworth.com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ri.Colbourne@PACCAR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31A69182904598DBE124E38221EF" ma:contentTypeVersion="17" ma:contentTypeDescription="Create a new document." ma:contentTypeScope="" ma:versionID="2ddd9ddfc386ea4e5c98e1d97f7a691e">
  <xsd:schema xmlns:xsd="http://www.w3.org/2001/XMLSchema" xmlns:xs="http://www.w3.org/2001/XMLSchema" xmlns:p="http://schemas.microsoft.com/office/2006/metadata/properties" xmlns:ns2="90b36912-9ba4-453d-9146-65270e275e91" xmlns:ns3="12ddcefb-bea3-4d03-b4f0-03a8a654e2af" targetNamespace="http://schemas.microsoft.com/office/2006/metadata/properties" ma:root="true" ma:fieldsID="d016afaef5d269de274d8226e1299778" ns2:_="" ns3:_="">
    <xsd:import namespace="90b36912-9ba4-453d-9146-65270e275e91"/>
    <xsd:import namespace="12ddcefb-bea3-4d03-b4f0-03a8a654e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6912-9ba4-453d-9146-65270e275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cefb-bea3-4d03-b4f0-03a8a654e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8fa40-7472-4eab-94eb-ec3ad8969ed2}" ma:internalName="TaxCatchAll" ma:showField="CatchAllData" ma:web="12ddcefb-bea3-4d03-b4f0-03a8a654e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36912-9ba4-453d-9146-65270e275e91">
      <Terms xmlns="http://schemas.microsoft.com/office/infopath/2007/PartnerControls"/>
    </lcf76f155ced4ddcb4097134ff3c332f>
    <TaxCatchAll xmlns="12ddcefb-bea3-4d03-b4f0-03a8a654e2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055A5-CDD4-497A-9E47-F73250FB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36912-9ba4-453d-9146-65270e275e91"/>
    <ds:schemaRef ds:uri="12ddcefb-bea3-4d03-b4f0-03a8a654e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7AAFE-18DF-43BD-B5C3-FD903A2DF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B4A0E-F4E9-4879-A087-97EC75C235BB}">
  <ds:schemaRefs>
    <ds:schemaRef ds:uri="http://schemas.microsoft.com/office/2006/metadata/properties"/>
    <ds:schemaRef ds:uri="http://schemas.microsoft.com/office/infopath/2007/PartnerControls"/>
    <ds:schemaRef ds:uri="90b36912-9ba4-453d-9146-65270e275e91"/>
    <ds:schemaRef ds:uri="12ddcefb-bea3-4d03-b4f0-03a8a654e2af"/>
  </ds:schemaRefs>
</ds:datastoreItem>
</file>

<file path=customXml/itemProps4.xml><?xml version="1.0" encoding="utf-8"?>
<ds:datastoreItem xmlns:ds="http://schemas.openxmlformats.org/officeDocument/2006/customXml" ds:itemID="{BFBE0CF3-7740-F944-9D41-21245EF5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 Kenworth – Medford</vt:lpstr>
    </vt:vector>
  </TitlesOfParts>
  <Company>PACCAR Inc.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 Kenworth – Medford</dc:title>
  <dc:creator>Max Kvidera</dc:creator>
  <cp:lastModifiedBy>Mari Colbourne</cp:lastModifiedBy>
  <cp:revision>54</cp:revision>
  <cp:lastPrinted>2020-02-19T19:30:00Z</cp:lastPrinted>
  <dcterms:created xsi:type="dcterms:W3CDTF">2025-04-18T22:07:00Z</dcterms:created>
  <dcterms:modified xsi:type="dcterms:W3CDTF">2025-04-25T19:46:00Z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0x010100491331A69182904598DBE124E38221EF</vt:lpwstr>
  </property>
  <property fmtid="{D5CDD505-2E9C-101B-9397-08002B2CF9AE}" pid="3" name="MediaServiceImageTags">
    <vt:lpwstr/>
  </property>
  <property fmtid="{D5CDD505-2E9C-101B-9397-08002B2CF9AE}" pid="4" name="MSIP_Label_ed2ad905-a8c6-4fac-a274-fc3a9e0c7e11_Enabled">
    <vt:lpwstr>true</vt:lpwstr>
  </property>
  <property fmtid="{D5CDD505-2E9C-101B-9397-08002B2CF9AE}" pid="5" name="MSIP_Label_ed2ad905-a8c6-4fac-a274-fc3a9e0c7e11_SetDate">
    <vt:lpwstr>2024-01-17T16:42:51Z</vt:lpwstr>
  </property>
  <property fmtid="{D5CDD505-2E9C-101B-9397-08002B2CF9AE}" pid="6" name="MSIP_Label_ed2ad905-a8c6-4fac-a274-fc3a9e0c7e11_Method">
    <vt:lpwstr>Privileged</vt:lpwstr>
  </property>
  <property fmtid="{D5CDD505-2E9C-101B-9397-08002B2CF9AE}" pid="7" name="MSIP_Label_ed2ad905-a8c6-4fac-a274-fc3a9e0c7e11_Name">
    <vt:lpwstr>ed2ad905-a8c6-4fac-a274-fc3a9e0c7e11</vt:lpwstr>
  </property>
  <property fmtid="{D5CDD505-2E9C-101B-9397-08002B2CF9AE}" pid="8" name="MSIP_Label_ed2ad905-a8c6-4fac-a274-fc3a9e0c7e11_SiteId">
    <vt:lpwstr>e201abf9-c5a3-43f8-8e29-135d4fe67e6b</vt:lpwstr>
  </property>
  <property fmtid="{D5CDD505-2E9C-101B-9397-08002B2CF9AE}" pid="9" name="MSIP_Label_ed2ad905-a8c6-4fac-a274-fc3a9e0c7e11_ActionId">
    <vt:lpwstr>2237a319-ccf3-40dd-93df-91249bfc4247</vt:lpwstr>
  </property>
  <property fmtid="{D5CDD505-2E9C-101B-9397-08002B2CF9AE}" pid="10" name="MSIP_Label_ed2ad905-a8c6-4fac-a274-fc3a9e0c7e11_ContentBits">
    <vt:lpwstr>0</vt:lpwstr>
  </property>
</Properties>
</file>