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C2B5" w14:textId="7225C39A" w:rsidR="00562BEA" w:rsidRPr="007F07F8" w:rsidRDefault="00562BEA" w:rsidP="007F07F8">
      <w:pPr>
        <w:pStyle w:val="Body"/>
        <w:spacing w:after="0" w:line="240" w:lineRule="auto"/>
        <w:rPr>
          <w:shd w:val="clear" w:color="auto" w:fill="FFFF00"/>
        </w:rPr>
      </w:pPr>
      <w:r>
        <w:rPr>
          <w:noProof/>
        </w:rPr>
        <w:drawing>
          <wp:anchor distT="0" distB="0" distL="114300" distR="114300" simplePos="0" relativeHeight="251660288" behindDoc="0" locked="0" layoutInCell="1" allowOverlap="1" wp14:anchorId="1E85CB42" wp14:editId="0DD371E1">
            <wp:simplePos x="914400" y="916940"/>
            <wp:positionH relativeFrom="column">
              <wp:align>left</wp:align>
            </wp:positionH>
            <wp:positionV relativeFrom="paragraph">
              <wp:align>top</wp:align>
            </wp:positionV>
            <wp:extent cx="1698625" cy="498475"/>
            <wp:effectExtent l="0" t="0" r="0" b="0"/>
            <wp:wrapSquare wrapText="bothSides"/>
            <wp:docPr id="2100014520"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98625" cy="498475"/>
                    </a:xfrm>
                    <a:prstGeom prst="rect">
                      <a:avLst/>
                    </a:prstGeom>
                    <a:ln w="12700" cap="flat">
                      <a:noFill/>
                      <a:miter lim="400000"/>
                    </a:ln>
                    <a:effectLst/>
                  </pic:spPr>
                </pic:pic>
              </a:graphicData>
            </a:graphic>
          </wp:anchor>
        </w:drawing>
      </w:r>
      <w:r>
        <w:rPr>
          <w:shd w:val="clear" w:color="auto" w:fill="FFFF00"/>
        </w:rPr>
        <w:br w:type="textWrapping" w:clear="all"/>
      </w:r>
    </w:p>
    <w:p w14:paraId="0607958A" w14:textId="77777777" w:rsidR="00562BEA" w:rsidRDefault="00562BEA" w:rsidP="00562BEA">
      <w:pPr>
        <w:pStyle w:val="Body"/>
        <w:spacing w:after="0" w:line="240" w:lineRule="auto"/>
        <w:jc w:val="center"/>
        <w:rPr>
          <w:b/>
          <w:bCs/>
          <w:sz w:val="24"/>
          <w:szCs w:val="24"/>
        </w:rPr>
      </w:pPr>
      <w:r>
        <w:rPr>
          <w:b/>
          <w:bCs/>
          <w:sz w:val="24"/>
          <w:szCs w:val="24"/>
          <w:lang w:val="it-IT"/>
        </w:rPr>
        <w:t>U.S. Energy</w:t>
      </w:r>
      <w:r>
        <w:rPr>
          <w:b/>
          <w:bCs/>
          <w:sz w:val="24"/>
          <w:szCs w:val="24"/>
        </w:rPr>
        <w:t>™</w:t>
      </w:r>
      <w:r>
        <w:rPr>
          <w:b/>
          <w:bCs/>
          <w:sz w:val="24"/>
          <w:szCs w:val="24"/>
          <w:lang w:val="it-IT"/>
        </w:rPr>
        <w:t xml:space="preserve"> Launches Its Volt Vault</w:t>
      </w:r>
      <w:r>
        <w:rPr>
          <w:b/>
          <w:bCs/>
          <w:sz w:val="24"/>
          <w:szCs w:val="24"/>
        </w:rPr>
        <w:t>™</w:t>
      </w:r>
      <w:r>
        <w:rPr>
          <w:b/>
          <w:bCs/>
          <w:sz w:val="24"/>
          <w:szCs w:val="24"/>
          <w:lang w:val="it-IT"/>
        </w:rPr>
        <w:t xml:space="preserve"> EV Charging Product Line</w:t>
      </w:r>
    </w:p>
    <w:p w14:paraId="6C00854E" w14:textId="77777777" w:rsidR="00562BEA" w:rsidRDefault="00562BEA" w:rsidP="00562BEA">
      <w:pPr>
        <w:pStyle w:val="Body"/>
        <w:spacing w:after="0" w:line="240" w:lineRule="auto"/>
        <w:jc w:val="center"/>
        <w:rPr>
          <w:b/>
          <w:bCs/>
          <w:sz w:val="24"/>
          <w:szCs w:val="24"/>
        </w:rPr>
      </w:pPr>
    </w:p>
    <w:p w14:paraId="6B06E7B0" w14:textId="2DCDD1C0" w:rsidR="00562BEA" w:rsidRDefault="00562BEA" w:rsidP="00562BEA">
      <w:pPr>
        <w:pStyle w:val="Body"/>
        <w:spacing w:after="0" w:line="240" w:lineRule="auto"/>
        <w:jc w:val="both"/>
        <w:rPr>
          <w:shd w:val="clear" w:color="auto" w:fill="FFFFFF"/>
        </w:rPr>
      </w:pPr>
      <w:r>
        <w:rPr>
          <w:b/>
          <w:bCs/>
          <w:shd w:val="clear" w:color="auto" w:fill="FFFFFF"/>
          <w:lang w:val="pt-PT"/>
        </w:rPr>
        <w:t xml:space="preserve">Appleton, Wis., </w:t>
      </w:r>
      <w:r w:rsidRPr="00FA4799">
        <w:rPr>
          <w:b/>
          <w:bCs/>
          <w:shd w:val="clear" w:color="auto" w:fill="FFFFFF"/>
        </w:rPr>
        <w:t xml:space="preserve">May </w:t>
      </w:r>
      <w:r>
        <w:rPr>
          <w:b/>
          <w:bCs/>
          <w:shd w:val="clear" w:color="auto" w:fill="FFFFFF"/>
        </w:rPr>
        <w:t>20, 2024</w:t>
      </w:r>
      <w:r>
        <w:rPr>
          <w:shd w:val="clear" w:color="auto" w:fill="FFFFFF"/>
        </w:rPr>
        <w:t xml:space="preserve"> – </w:t>
      </w:r>
      <w:hyperlink r:id="rId8" w:history="1">
        <w:r>
          <w:rPr>
            <w:rStyle w:val="Hyperlink0"/>
          </w:rPr>
          <w:t>U.S. Energy</w:t>
        </w:r>
      </w:hyperlink>
      <w:r>
        <w:rPr>
          <w:rStyle w:val="Hyperlink0"/>
        </w:rPr>
        <w:t>™</w:t>
      </w:r>
      <w:r>
        <w:rPr>
          <w:shd w:val="clear" w:color="auto" w:fill="FFFFFF"/>
        </w:rPr>
        <w:t xml:space="preserve">, a leading provider of refined products, alternative fuels, and environmental credits, formally launched its </w:t>
      </w:r>
      <w:hyperlink r:id="rId9" w:history="1">
        <w:r w:rsidRPr="00DB3BA1">
          <w:rPr>
            <w:rStyle w:val="Hyperlink0"/>
          </w:rPr>
          <w:t>Volt Vault™</w:t>
        </w:r>
      </w:hyperlink>
      <w:r>
        <w:rPr>
          <w:shd w:val="clear" w:color="auto" w:fill="FFFFFF"/>
        </w:rPr>
        <w:t xml:space="preserve"> product line at the 2024 Advanced Clean Transportation (ACT) Expo. </w:t>
      </w:r>
      <w:r w:rsidR="00993247">
        <w:rPr>
          <w:shd w:val="clear" w:color="auto" w:fill="FFFFFF"/>
        </w:rPr>
        <w:t>Housed with</w:t>
      </w:r>
      <w:r w:rsidR="00571530">
        <w:rPr>
          <w:shd w:val="clear" w:color="auto" w:fill="FFFFFF"/>
        </w:rPr>
        <w:t xml:space="preserve">in a 40-foot shipping container, </w:t>
      </w:r>
      <w:r>
        <w:rPr>
          <w:shd w:val="clear" w:color="auto" w:fill="FFFFFF"/>
        </w:rPr>
        <w:t xml:space="preserve">Volt Vault </w:t>
      </w:r>
      <w:r w:rsidR="00417E3A">
        <w:rPr>
          <w:shd w:val="clear" w:color="auto" w:fill="FFFFFF"/>
        </w:rPr>
        <w:t>is</w:t>
      </w:r>
      <w:r>
        <w:rPr>
          <w:shd w:val="clear" w:color="auto" w:fill="FFFFFF"/>
        </w:rPr>
        <w:t xml:space="preserve"> a patent-pending EV charg</w:t>
      </w:r>
      <w:r w:rsidR="00736108">
        <w:rPr>
          <w:shd w:val="clear" w:color="auto" w:fill="FFFFFF"/>
        </w:rPr>
        <w:t>ing solution</w:t>
      </w:r>
      <w:r w:rsidR="00C9115F">
        <w:rPr>
          <w:shd w:val="clear" w:color="auto" w:fill="FFFFFF"/>
        </w:rPr>
        <w:t xml:space="preserve"> </w:t>
      </w:r>
      <w:r w:rsidR="00571530">
        <w:rPr>
          <w:shd w:val="clear" w:color="auto" w:fill="FFFFFF"/>
        </w:rPr>
        <w:t>that</w:t>
      </w:r>
      <w:r w:rsidR="00C9115F">
        <w:rPr>
          <w:shd w:val="clear" w:color="auto" w:fill="FFFFFF"/>
        </w:rPr>
        <w:t xml:space="preserve"> </w:t>
      </w:r>
      <w:r w:rsidR="00A036D8">
        <w:rPr>
          <w:shd w:val="clear" w:color="auto" w:fill="FFFFFF"/>
        </w:rPr>
        <w:t xml:space="preserve">uses </w:t>
      </w:r>
      <w:r w:rsidR="000D674D">
        <w:rPr>
          <w:shd w:val="clear" w:color="auto" w:fill="FFFFFF"/>
        </w:rPr>
        <w:t xml:space="preserve">(renewable) </w:t>
      </w:r>
      <w:r w:rsidR="004E7FD5">
        <w:rPr>
          <w:shd w:val="clear" w:color="auto" w:fill="FFFFFF"/>
        </w:rPr>
        <w:t>natural gas to generate electricity</w:t>
      </w:r>
      <w:r w:rsidR="005D0251">
        <w:rPr>
          <w:shd w:val="clear" w:color="auto" w:fill="FFFFFF"/>
        </w:rPr>
        <w:t xml:space="preserve"> onsite, on demand</w:t>
      </w:r>
      <w:r w:rsidR="007439F4">
        <w:rPr>
          <w:shd w:val="clear" w:color="auto" w:fill="FFFFFF"/>
        </w:rPr>
        <w:t xml:space="preserve"> </w:t>
      </w:r>
      <w:r w:rsidR="00AC7D0A">
        <w:rPr>
          <w:shd w:val="clear" w:color="auto" w:fill="FFFFFF"/>
        </w:rPr>
        <w:t xml:space="preserve">without </w:t>
      </w:r>
      <w:r w:rsidR="000427E2">
        <w:rPr>
          <w:shd w:val="clear" w:color="auto" w:fill="FFFFFF"/>
        </w:rPr>
        <w:t>reliance on</w:t>
      </w:r>
      <w:r w:rsidR="00AC7D0A">
        <w:rPr>
          <w:shd w:val="clear" w:color="auto" w:fill="FFFFFF"/>
        </w:rPr>
        <w:t xml:space="preserve"> the electrical </w:t>
      </w:r>
      <w:r w:rsidR="00AC7D0A">
        <w:rPr>
          <w:shd w:val="clear" w:color="auto" w:fill="FFFFFF"/>
        </w:rPr>
        <w:t>grid</w:t>
      </w:r>
      <w:r w:rsidR="005D0251">
        <w:rPr>
          <w:shd w:val="clear" w:color="auto" w:fill="FFFFFF"/>
        </w:rPr>
        <w:t xml:space="preserve">. </w:t>
      </w:r>
    </w:p>
    <w:p w14:paraId="02F32993" w14:textId="77777777" w:rsidR="00562BEA" w:rsidRDefault="00562BEA" w:rsidP="00562BEA">
      <w:pPr>
        <w:pStyle w:val="Body"/>
        <w:spacing w:after="0" w:line="240" w:lineRule="auto"/>
        <w:jc w:val="both"/>
        <w:rPr>
          <w:shd w:val="clear" w:color="auto" w:fill="FFFFFF"/>
        </w:rPr>
      </w:pPr>
    </w:p>
    <w:p w14:paraId="6813C4B3" w14:textId="76F6925D" w:rsidR="00AE49FF" w:rsidRDefault="00AE49FF" w:rsidP="00562BEA">
      <w:pPr>
        <w:pStyle w:val="Body"/>
        <w:spacing w:after="0" w:line="240" w:lineRule="auto"/>
        <w:jc w:val="both"/>
        <w:rPr>
          <w:shd w:val="clear" w:color="auto" w:fill="FFFFFF"/>
        </w:rPr>
      </w:pPr>
      <w:r>
        <w:rPr>
          <w:shd w:val="clear" w:color="auto" w:fill="FFFFFF"/>
        </w:rPr>
        <w:t>Unlike traditional charging infrastructure</w:t>
      </w:r>
      <w:r w:rsidR="00D85F8E">
        <w:rPr>
          <w:shd w:val="clear" w:color="auto" w:fill="FFFFFF"/>
        </w:rPr>
        <w:t xml:space="preserve"> </w:t>
      </w:r>
      <w:r w:rsidR="00EC0B97">
        <w:rPr>
          <w:shd w:val="clear" w:color="auto" w:fill="FFFFFF"/>
        </w:rPr>
        <w:t>that takes on</w:t>
      </w:r>
      <w:r w:rsidR="00D85F8E">
        <w:rPr>
          <w:shd w:val="clear" w:color="auto" w:fill="FFFFFF"/>
        </w:rPr>
        <w:t xml:space="preserve"> </w:t>
      </w:r>
      <w:r w:rsidR="00907649">
        <w:rPr>
          <w:shd w:val="clear" w:color="auto" w:fill="FFFFFF"/>
        </w:rPr>
        <w:t>average</w:t>
      </w:r>
      <w:r w:rsidR="00B23AED">
        <w:rPr>
          <w:shd w:val="clear" w:color="auto" w:fill="FFFFFF"/>
        </w:rPr>
        <w:t xml:space="preserve"> </w:t>
      </w:r>
      <w:r w:rsidR="00D85F8E">
        <w:rPr>
          <w:shd w:val="clear" w:color="auto" w:fill="FFFFFF"/>
        </w:rPr>
        <w:t>nine</w:t>
      </w:r>
      <w:r w:rsidR="00813A60">
        <w:rPr>
          <w:shd w:val="clear" w:color="auto" w:fill="FFFFFF"/>
        </w:rPr>
        <w:t xml:space="preserve"> to 24</w:t>
      </w:r>
      <w:r w:rsidR="00EC0B97">
        <w:rPr>
          <w:shd w:val="clear" w:color="auto" w:fill="FFFFFF"/>
        </w:rPr>
        <w:t xml:space="preserve"> </w:t>
      </w:r>
      <w:r w:rsidR="00813A60">
        <w:rPr>
          <w:shd w:val="clear" w:color="auto" w:fill="FFFFFF"/>
        </w:rPr>
        <w:t>mont</w:t>
      </w:r>
      <w:r w:rsidR="00EC0B97">
        <w:rPr>
          <w:shd w:val="clear" w:color="auto" w:fill="FFFFFF"/>
        </w:rPr>
        <w:t>hs to install,</w:t>
      </w:r>
      <w:r w:rsidR="00813A60">
        <w:rPr>
          <w:shd w:val="clear" w:color="auto" w:fill="FFFFFF"/>
        </w:rPr>
        <w:t xml:space="preserve"> Volt Vault can be deployed in four months: from the start of manufacturing through commissioning and permitting.</w:t>
      </w:r>
      <w:r w:rsidR="00036071">
        <w:rPr>
          <w:shd w:val="clear" w:color="auto" w:fill="FFFFFF"/>
        </w:rPr>
        <w:t xml:space="preserve"> </w:t>
      </w:r>
      <w:r w:rsidR="00036071" w:rsidRPr="00661837">
        <w:rPr>
          <w:shd w:val="clear" w:color="auto" w:fill="FFFFFF"/>
        </w:rPr>
        <w:t xml:space="preserve">As an off-grid solution, </w:t>
      </w:r>
      <w:r w:rsidR="00B12BE9" w:rsidRPr="00661837">
        <w:rPr>
          <w:shd w:val="clear" w:color="auto" w:fill="FFFFFF"/>
        </w:rPr>
        <w:t xml:space="preserve">Volt Vault </w:t>
      </w:r>
      <w:r w:rsidR="007F07F8" w:rsidRPr="00661837">
        <w:rPr>
          <w:shd w:val="clear" w:color="auto" w:fill="FFFFFF"/>
        </w:rPr>
        <w:t>provides</w:t>
      </w:r>
      <w:r w:rsidR="00B12BE9" w:rsidRPr="00661837">
        <w:rPr>
          <w:shd w:val="clear" w:color="auto" w:fill="FFFFFF"/>
        </w:rPr>
        <w:t xml:space="preserve"> resilienc</w:t>
      </w:r>
      <w:r w:rsidR="006F3695" w:rsidRPr="00661837">
        <w:rPr>
          <w:shd w:val="clear" w:color="auto" w:fill="FFFFFF"/>
        </w:rPr>
        <w:t>y measures</w:t>
      </w:r>
      <w:r w:rsidR="007D1510" w:rsidRPr="00661837">
        <w:rPr>
          <w:shd w:val="clear" w:color="auto" w:fill="FFFFFF"/>
        </w:rPr>
        <w:t xml:space="preserve"> to </w:t>
      </w:r>
      <w:r w:rsidR="00956081" w:rsidRPr="00661837">
        <w:rPr>
          <w:shd w:val="clear" w:color="auto" w:fill="FFFFFF"/>
        </w:rPr>
        <w:t xml:space="preserve">fleets’ charging </w:t>
      </w:r>
      <w:r w:rsidR="00B81983" w:rsidRPr="00661837">
        <w:rPr>
          <w:shd w:val="clear" w:color="auto" w:fill="FFFFFF"/>
        </w:rPr>
        <w:t>strategies</w:t>
      </w:r>
      <w:r w:rsidR="002B6D8E" w:rsidRPr="00661837">
        <w:rPr>
          <w:shd w:val="clear" w:color="auto" w:fill="FFFFFF"/>
        </w:rPr>
        <w:t xml:space="preserve"> while offering flexibility as fleets scale or relocate</w:t>
      </w:r>
      <w:r w:rsidR="00B12BE9">
        <w:rPr>
          <w:shd w:val="clear" w:color="auto" w:fill="FFFFFF"/>
        </w:rPr>
        <w:t xml:space="preserve">. </w:t>
      </w:r>
      <w:r w:rsidR="00B93F9B">
        <w:rPr>
          <w:shd w:val="clear" w:color="auto" w:fill="FFFFFF"/>
        </w:rPr>
        <w:t>I</w:t>
      </w:r>
      <w:r w:rsidR="0090230C">
        <w:rPr>
          <w:shd w:val="clear" w:color="auto" w:fill="FFFFFF"/>
        </w:rPr>
        <w:t>t</w:t>
      </w:r>
      <w:r w:rsidR="00036071">
        <w:rPr>
          <w:shd w:val="clear" w:color="auto" w:fill="FFFFFF"/>
        </w:rPr>
        <w:t xml:space="preserve"> </w:t>
      </w:r>
      <w:r w:rsidR="00AC6AE7">
        <w:rPr>
          <w:shd w:val="clear" w:color="auto" w:fill="FFFFFF"/>
        </w:rPr>
        <w:t>is not subject to</w:t>
      </w:r>
      <w:r w:rsidR="008E5B6F">
        <w:rPr>
          <w:shd w:val="clear" w:color="auto" w:fill="FFFFFF"/>
        </w:rPr>
        <w:t xml:space="preserve"> grid outages</w:t>
      </w:r>
      <w:r w:rsidR="00AC6AE7">
        <w:rPr>
          <w:shd w:val="clear" w:color="auto" w:fill="FFFFFF"/>
        </w:rPr>
        <w:t xml:space="preserve">, capacity constraints, </w:t>
      </w:r>
      <w:r w:rsidR="009855DE">
        <w:rPr>
          <w:shd w:val="clear" w:color="auto" w:fill="FFFFFF"/>
        </w:rPr>
        <w:t xml:space="preserve">or </w:t>
      </w:r>
      <w:r w:rsidR="008E5B6F">
        <w:rPr>
          <w:shd w:val="clear" w:color="auto" w:fill="FFFFFF"/>
        </w:rPr>
        <w:t>demand and time-of-use charges</w:t>
      </w:r>
      <w:r w:rsidR="00702234">
        <w:rPr>
          <w:shd w:val="clear" w:color="auto" w:fill="FFFFFF"/>
        </w:rPr>
        <w:t>—resulting in</w:t>
      </w:r>
      <w:r w:rsidR="00C556C6">
        <w:rPr>
          <w:shd w:val="clear" w:color="auto" w:fill="FFFFFF"/>
        </w:rPr>
        <w:t xml:space="preserve"> reliable electricity </w:t>
      </w:r>
      <w:r w:rsidR="00C556C6">
        <w:rPr>
          <w:shd w:val="clear" w:color="auto" w:fill="FFFFFF"/>
        </w:rPr>
        <w:t>supply at</w:t>
      </w:r>
      <w:r w:rsidR="00702234">
        <w:rPr>
          <w:shd w:val="clear" w:color="auto" w:fill="FFFFFF"/>
        </w:rPr>
        <w:t xml:space="preserve"> a stable price per kilowatt hour</w:t>
      </w:r>
      <w:r w:rsidR="008E5B6F">
        <w:rPr>
          <w:shd w:val="clear" w:color="auto" w:fill="FFFFFF"/>
        </w:rPr>
        <w:t xml:space="preserve">. </w:t>
      </w:r>
    </w:p>
    <w:p w14:paraId="0DF9B100" w14:textId="77777777" w:rsidR="00562BEA" w:rsidRDefault="00562BEA" w:rsidP="00562BEA">
      <w:pPr>
        <w:pStyle w:val="Body"/>
        <w:spacing w:after="0" w:line="240" w:lineRule="auto"/>
        <w:jc w:val="both"/>
        <w:rPr>
          <w:shd w:val="clear" w:color="auto" w:fill="FFFFFF"/>
        </w:rPr>
      </w:pPr>
    </w:p>
    <w:p w14:paraId="2FF60648" w14:textId="3E9655B2" w:rsidR="00562BEA" w:rsidRDefault="00562BEA" w:rsidP="00562BEA">
      <w:pPr>
        <w:pStyle w:val="Body"/>
        <w:spacing w:after="0" w:line="240" w:lineRule="auto"/>
        <w:jc w:val="both"/>
        <w:rPr>
          <w:shd w:val="clear" w:color="auto" w:fill="FFFFFF"/>
        </w:rPr>
      </w:pPr>
      <w:r>
        <w:rPr>
          <w:shd w:val="clear" w:color="auto" w:fill="FFFFFF"/>
        </w:rPr>
        <w:t>“Standard charging solutions rely on battery technology</w:t>
      </w:r>
      <w:r w:rsidR="00340231">
        <w:rPr>
          <w:shd w:val="clear" w:color="auto" w:fill="FFFFFF"/>
        </w:rPr>
        <w:t>. This introduces</w:t>
      </w:r>
      <w:r>
        <w:rPr>
          <w:shd w:val="clear" w:color="auto" w:fill="FFFFFF"/>
        </w:rPr>
        <w:t xml:space="preserve"> new variables and emerging technologies to your operations. With Volt Vault, that’s not the case,” shared Jerry Miller, director of electrification business development at U.S. Energy. “As a natural gas-based charging alternative, we integrate </w:t>
      </w:r>
      <w:r w:rsidR="0006337D">
        <w:rPr>
          <w:shd w:val="clear" w:color="auto" w:fill="FFFFFF"/>
        </w:rPr>
        <w:t xml:space="preserve">existing, </w:t>
      </w:r>
      <w:r>
        <w:rPr>
          <w:shd w:val="clear" w:color="auto" w:fill="FFFFFF"/>
        </w:rPr>
        <w:t>proven systems</w:t>
      </w:r>
      <w:r w:rsidR="006732FF">
        <w:rPr>
          <w:shd w:val="clear" w:color="auto" w:fill="FFFFFF"/>
        </w:rPr>
        <w:t xml:space="preserve"> and components</w:t>
      </w:r>
      <w:r>
        <w:rPr>
          <w:shd w:val="clear" w:color="auto" w:fill="FFFFFF"/>
        </w:rPr>
        <w:t xml:space="preserve"> to meet </w:t>
      </w:r>
      <w:r w:rsidR="006C5100">
        <w:rPr>
          <w:shd w:val="clear" w:color="auto" w:fill="FFFFFF"/>
        </w:rPr>
        <w:t>medium- and heavy</w:t>
      </w:r>
      <w:r w:rsidR="00253971">
        <w:rPr>
          <w:shd w:val="clear" w:color="auto" w:fill="FFFFFF"/>
        </w:rPr>
        <w:t xml:space="preserve">-duty </w:t>
      </w:r>
      <w:r>
        <w:rPr>
          <w:shd w:val="clear" w:color="auto" w:fill="FFFFFF"/>
        </w:rPr>
        <w:t xml:space="preserve">fleets’ </w:t>
      </w:r>
      <w:r w:rsidR="00E47E6F">
        <w:rPr>
          <w:shd w:val="clear" w:color="auto" w:fill="FFFFFF"/>
        </w:rPr>
        <w:t>infrastructure</w:t>
      </w:r>
      <w:r>
        <w:rPr>
          <w:shd w:val="clear" w:color="auto" w:fill="FFFFFF"/>
        </w:rPr>
        <w:t xml:space="preserve"> needs in line with </w:t>
      </w:r>
      <w:r w:rsidR="00CD228D">
        <w:rPr>
          <w:shd w:val="clear" w:color="auto" w:fill="FFFFFF"/>
        </w:rPr>
        <w:t xml:space="preserve">their </w:t>
      </w:r>
      <w:r>
        <w:rPr>
          <w:shd w:val="clear" w:color="auto" w:fill="FFFFFF"/>
        </w:rPr>
        <w:t>vehicle deliver</w:t>
      </w:r>
      <w:r w:rsidR="00CD228D">
        <w:rPr>
          <w:shd w:val="clear" w:color="auto" w:fill="FFFFFF"/>
        </w:rPr>
        <w:t>ies</w:t>
      </w:r>
      <w:r>
        <w:rPr>
          <w:shd w:val="clear" w:color="auto" w:fill="FFFFFF"/>
        </w:rPr>
        <w:t>.”</w:t>
      </w:r>
    </w:p>
    <w:p w14:paraId="3F0F7EAC" w14:textId="77777777" w:rsidR="00DB14A9" w:rsidRDefault="00DB14A9" w:rsidP="00562BEA">
      <w:pPr>
        <w:pStyle w:val="Body"/>
        <w:spacing w:after="0" w:line="240" w:lineRule="auto"/>
        <w:jc w:val="both"/>
        <w:rPr>
          <w:shd w:val="clear" w:color="auto" w:fill="FFFFFF"/>
        </w:rPr>
      </w:pPr>
    </w:p>
    <w:p w14:paraId="2494E83E" w14:textId="24C214BB" w:rsidR="006868AC" w:rsidRPr="00CD228D" w:rsidRDefault="00BD02F6" w:rsidP="00DB14A9">
      <w:pPr>
        <w:pStyle w:val="Body"/>
        <w:spacing w:after="0" w:line="240" w:lineRule="auto"/>
        <w:jc w:val="both"/>
        <w:rPr>
          <w:shd w:val="clear" w:color="auto" w:fill="FFFFFF"/>
        </w:rPr>
      </w:pPr>
      <w:r>
        <w:rPr>
          <w:shd w:val="clear" w:color="auto" w:fill="FFFFFF"/>
        </w:rPr>
        <w:t>Acknow</w:t>
      </w:r>
      <w:r w:rsidR="00147A99">
        <w:rPr>
          <w:shd w:val="clear" w:color="auto" w:fill="FFFFFF"/>
        </w:rPr>
        <w:t xml:space="preserve">ledging each fleets’ </w:t>
      </w:r>
      <w:r w:rsidR="00995395">
        <w:rPr>
          <w:shd w:val="clear" w:color="auto" w:fill="FFFFFF"/>
        </w:rPr>
        <w:t>sustainability, operational, and financial needs</w:t>
      </w:r>
      <w:r w:rsidR="00147A99">
        <w:rPr>
          <w:shd w:val="clear" w:color="auto" w:fill="FFFFFF"/>
        </w:rPr>
        <w:t xml:space="preserve"> are unique, </w:t>
      </w:r>
      <w:r w:rsidR="00A854AD" w:rsidRPr="00CD228D">
        <w:rPr>
          <w:shd w:val="clear" w:color="auto" w:fill="FFFFFF"/>
        </w:rPr>
        <w:t>Volt Vault</w:t>
      </w:r>
      <w:r w:rsidR="00A20CF5">
        <w:rPr>
          <w:shd w:val="clear" w:color="auto" w:fill="FFFFFF"/>
        </w:rPr>
        <w:t xml:space="preserve">’s </w:t>
      </w:r>
      <w:r w:rsidR="006868AC" w:rsidRPr="00CD228D">
        <w:rPr>
          <w:shd w:val="clear" w:color="auto" w:fill="FFFFFF"/>
        </w:rPr>
        <w:t>model configuration</w:t>
      </w:r>
      <w:r w:rsidR="00DE2CC9">
        <w:rPr>
          <w:shd w:val="clear" w:color="auto" w:fill="FFFFFF"/>
        </w:rPr>
        <w:t>s</w:t>
      </w:r>
      <w:r w:rsidR="00A20CF5">
        <w:rPr>
          <w:shd w:val="clear" w:color="auto" w:fill="FFFFFF"/>
        </w:rPr>
        <w:t xml:space="preserve"> enable o</w:t>
      </w:r>
      <w:r w:rsidR="00DE2CC9">
        <w:rPr>
          <w:shd w:val="clear" w:color="auto" w:fill="FFFFFF"/>
        </w:rPr>
        <w:t xml:space="preserve">rganizations </w:t>
      </w:r>
      <w:r w:rsidR="00A20CF5">
        <w:rPr>
          <w:shd w:val="clear" w:color="auto" w:fill="FFFFFF"/>
        </w:rPr>
        <w:t>to</w:t>
      </w:r>
      <w:r w:rsidR="00DE2CC9">
        <w:rPr>
          <w:shd w:val="clear" w:color="auto" w:fill="FFFFFF"/>
        </w:rPr>
        <w:t>:</w:t>
      </w:r>
    </w:p>
    <w:p w14:paraId="77DEA96D" w14:textId="77777777" w:rsidR="006868AC" w:rsidRPr="00CD228D" w:rsidRDefault="006868AC" w:rsidP="00DB14A9">
      <w:pPr>
        <w:pStyle w:val="Body"/>
        <w:spacing w:after="0" w:line="240" w:lineRule="auto"/>
        <w:jc w:val="both"/>
        <w:rPr>
          <w:shd w:val="clear" w:color="auto" w:fill="FFFFFF"/>
        </w:rPr>
      </w:pPr>
    </w:p>
    <w:p w14:paraId="6C1C12DE" w14:textId="495BF318" w:rsidR="006868AC" w:rsidRPr="00CD228D" w:rsidRDefault="006868AC" w:rsidP="006868AC">
      <w:pPr>
        <w:pStyle w:val="Body"/>
        <w:numPr>
          <w:ilvl w:val="0"/>
          <w:numId w:val="3"/>
        </w:numPr>
        <w:spacing w:after="0" w:line="240" w:lineRule="auto"/>
        <w:jc w:val="both"/>
        <w:rPr>
          <w:shd w:val="clear" w:color="auto" w:fill="FFFFFF"/>
        </w:rPr>
      </w:pPr>
      <w:r w:rsidRPr="00CD228D">
        <w:rPr>
          <w:shd w:val="clear" w:color="auto" w:fill="FFFFFF"/>
        </w:rPr>
        <w:t>Select a</w:t>
      </w:r>
      <w:r w:rsidR="006717D0" w:rsidRPr="00CD228D">
        <w:rPr>
          <w:shd w:val="clear" w:color="auto" w:fill="FFFFFF"/>
        </w:rPr>
        <w:t xml:space="preserve"> level 2 or 3 charging </w:t>
      </w:r>
      <w:r w:rsidR="00DE2CC9">
        <w:rPr>
          <w:shd w:val="clear" w:color="auto" w:fill="FFFFFF"/>
        </w:rPr>
        <w:t>model</w:t>
      </w:r>
      <w:r w:rsidR="006717D0" w:rsidRPr="00CD228D">
        <w:rPr>
          <w:shd w:val="clear" w:color="auto" w:fill="FFFFFF"/>
        </w:rPr>
        <w:t xml:space="preserve"> (with up to sixteen or two charging ports respectively)</w:t>
      </w:r>
    </w:p>
    <w:p w14:paraId="541473AE" w14:textId="6DBC4325" w:rsidR="00A06B70" w:rsidRDefault="00DE2CC9" w:rsidP="006868AC">
      <w:pPr>
        <w:pStyle w:val="Body"/>
        <w:numPr>
          <w:ilvl w:val="0"/>
          <w:numId w:val="3"/>
        </w:numPr>
        <w:spacing w:after="0" w:line="240" w:lineRule="auto"/>
        <w:jc w:val="both"/>
        <w:rPr>
          <w:shd w:val="clear" w:color="auto" w:fill="FFFFFF"/>
        </w:rPr>
      </w:pPr>
      <w:r>
        <w:rPr>
          <w:shd w:val="clear" w:color="auto" w:fill="FFFFFF"/>
        </w:rPr>
        <w:t>D</w:t>
      </w:r>
      <w:r w:rsidR="008573A1" w:rsidRPr="00CD228D">
        <w:rPr>
          <w:shd w:val="clear" w:color="auto" w:fill="FFFFFF"/>
        </w:rPr>
        <w:t xml:space="preserve">efine </w:t>
      </w:r>
      <w:r w:rsidR="00CD59F4" w:rsidRPr="00CD228D">
        <w:rPr>
          <w:shd w:val="clear" w:color="auto" w:fill="FFFFFF"/>
        </w:rPr>
        <w:t>their desired blend of renewable and</w:t>
      </w:r>
      <w:r w:rsidR="00476306">
        <w:rPr>
          <w:shd w:val="clear" w:color="auto" w:fill="FFFFFF"/>
        </w:rPr>
        <w:t>/or</w:t>
      </w:r>
      <w:r w:rsidR="00CD59F4" w:rsidRPr="00CD228D">
        <w:rPr>
          <w:shd w:val="clear" w:color="auto" w:fill="FFFFFF"/>
        </w:rPr>
        <w:t xml:space="preserve"> </w:t>
      </w:r>
      <w:r w:rsidR="00476306">
        <w:rPr>
          <w:shd w:val="clear" w:color="auto" w:fill="FFFFFF"/>
        </w:rPr>
        <w:t>conventional</w:t>
      </w:r>
      <w:r w:rsidR="00CD59F4" w:rsidRPr="00CD228D">
        <w:rPr>
          <w:shd w:val="clear" w:color="auto" w:fill="FFFFFF"/>
        </w:rPr>
        <w:t xml:space="preserve"> natural gas</w:t>
      </w:r>
    </w:p>
    <w:p w14:paraId="7140B6C6" w14:textId="3A7DB8DF" w:rsidR="00A170ED" w:rsidRDefault="00A06B70" w:rsidP="006868AC">
      <w:pPr>
        <w:pStyle w:val="Body"/>
        <w:numPr>
          <w:ilvl w:val="0"/>
          <w:numId w:val="3"/>
        </w:numPr>
        <w:spacing w:after="0" w:line="240" w:lineRule="auto"/>
        <w:jc w:val="both"/>
        <w:rPr>
          <w:shd w:val="clear" w:color="auto" w:fill="FFFFFF"/>
        </w:rPr>
      </w:pPr>
      <w:r>
        <w:rPr>
          <w:shd w:val="clear" w:color="auto" w:fill="FFFFFF"/>
        </w:rPr>
        <w:t>R</w:t>
      </w:r>
      <w:r w:rsidR="00E632DD" w:rsidRPr="00CD228D">
        <w:rPr>
          <w:shd w:val="clear" w:color="auto" w:fill="FFFFFF"/>
        </w:rPr>
        <w:t>eceiv</w:t>
      </w:r>
      <w:r w:rsidR="008573A1" w:rsidRPr="00CD228D">
        <w:rPr>
          <w:shd w:val="clear" w:color="auto" w:fill="FFFFFF"/>
        </w:rPr>
        <w:t>e</w:t>
      </w:r>
      <w:r w:rsidR="00E632DD" w:rsidRPr="00CD228D">
        <w:rPr>
          <w:shd w:val="clear" w:color="auto" w:fill="FFFFFF"/>
        </w:rPr>
        <w:t xml:space="preserve"> </w:t>
      </w:r>
      <w:r w:rsidR="00CD59F4" w:rsidRPr="00CD228D">
        <w:rPr>
          <w:shd w:val="clear" w:color="auto" w:fill="FFFFFF"/>
        </w:rPr>
        <w:t xml:space="preserve">gas </w:t>
      </w:r>
      <w:r w:rsidR="00E632DD" w:rsidRPr="00CD228D">
        <w:rPr>
          <w:shd w:val="clear" w:color="auto" w:fill="FFFFFF"/>
        </w:rPr>
        <w:t>supply</w:t>
      </w:r>
      <w:r w:rsidR="00CD59F4" w:rsidRPr="00CD228D">
        <w:rPr>
          <w:shd w:val="clear" w:color="auto" w:fill="FFFFFF"/>
        </w:rPr>
        <w:t xml:space="preserve"> </w:t>
      </w:r>
      <w:r w:rsidR="00E632DD" w:rsidRPr="00CD228D">
        <w:rPr>
          <w:shd w:val="clear" w:color="auto" w:fill="FFFFFF"/>
        </w:rPr>
        <w:t xml:space="preserve">through a pipeline interconnect or </w:t>
      </w:r>
      <w:r w:rsidR="00476306">
        <w:rPr>
          <w:shd w:val="clear" w:color="auto" w:fill="FFFFFF"/>
        </w:rPr>
        <w:t xml:space="preserve">from </w:t>
      </w:r>
      <w:r w:rsidR="00E632DD" w:rsidRPr="00CD228D">
        <w:rPr>
          <w:shd w:val="clear" w:color="auto" w:fill="FFFFFF"/>
        </w:rPr>
        <w:t xml:space="preserve">onboard </w:t>
      </w:r>
      <w:r w:rsidR="00476306">
        <w:rPr>
          <w:shd w:val="clear" w:color="auto" w:fill="FFFFFF"/>
        </w:rPr>
        <w:t xml:space="preserve">gas </w:t>
      </w:r>
      <w:r w:rsidR="00E632DD" w:rsidRPr="00CD228D">
        <w:rPr>
          <w:shd w:val="clear" w:color="auto" w:fill="FFFFFF"/>
        </w:rPr>
        <w:t>storage</w:t>
      </w:r>
    </w:p>
    <w:p w14:paraId="5CF27C44" w14:textId="31D4DA83" w:rsidR="00476306" w:rsidRPr="00CD228D" w:rsidRDefault="00302F04" w:rsidP="006868AC">
      <w:pPr>
        <w:pStyle w:val="Body"/>
        <w:numPr>
          <w:ilvl w:val="0"/>
          <w:numId w:val="3"/>
        </w:numPr>
        <w:spacing w:after="0" w:line="240" w:lineRule="auto"/>
        <w:jc w:val="both"/>
        <w:rPr>
          <w:shd w:val="clear" w:color="auto" w:fill="FFFFFF"/>
        </w:rPr>
      </w:pPr>
      <w:r>
        <w:rPr>
          <w:shd w:val="clear" w:color="auto" w:fill="FFFFFF"/>
        </w:rPr>
        <w:t xml:space="preserve">Choose from </w:t>
      </w:r>
      <w:r w:rsidR="00E3688A">
        <w:rPr>
          <w:shd w:val="clear" w:color="auto" w:fill="FFFFFF"/>
        </w:rPr>
        <w:t>a</w:t>
      </w:r>
      <w:r>
        <w:rPr>
          <w:shd w:val="clear" w:color="auto" w:fill="FFFFFF"/>
        </w:rPr>
        <w:t xml:space="preserve"> purchase, leasing, or </w:t>
      </w:r>
      <w:r w:rsidR="00734EB4">
        <w:rPr>
          <w:shd w:val="clear" w:color="auto" w:fill="FFFFFF"/>
        </w:rPr>
        <w:t>financing</w:t>
      </w:r>
      <w:r>
        <w:rPr>
          <w:shd w:val="clear" w:color="auto" w:fill="FFFFFF"/>
        </w:rPr>
        <w:t xml:space="preserve"> </w:t>
      </w:r>
      <w:r w:rsidR="00734EB4">
        <w:rPr>
          <w:shd w:val="clear" w:color="auto" w:fill="FFFFFF"/>
        </w:rPr>
        <w:t>payment model</w:t>
      </w:r>
    </w:p>
    <w:p w14:paraId="1EACE57D" w14:textId="601A71B3" w:rsidR="00562BEA" w:rsidRPr="00B90789" w:rsidRDefault="00562BEA" w:rsidP="00734EB4">
      <w:pPr>
        <w:pStyle w:val="Body"/>
        <w:spacing w:after="0" w:line="240" w:lineRule="auto"/>
        <w:jc w:val="both"/>
        <w:rPr>
          <w:highlight w:val="yellow"/>
          <w:shd w:val="clear" w:color="auto" w:fill="FFFFFF"/>
        </w:rPr>
      </w:pPr>
    </w:p>
    <w:p w14:paraId="386ABA5C" w14:textId="05FF3A37" w:rsidR="00562BEA" w:rsidRDefault="00253971" w:rsidP="00562BEA">
      <w:pPr>
        <w:pStyle w:val="Body"/>
        <w:spacing w:after="0" w:line="240" w:lineRule="auto"/>
        <w:jc w:val="both"/>
        <w:rPr>
          <w:shd w:val="clear" w:color="auto" w:fill="FFFFFF"/>
        </w:rPr>
      </w:pPr>
      <w:r w:rsidRPr="00994973">
        <w:rPr>
          <w:shd w:val="clear" w:color="auto" w:fill="FFFFFF"/>
        </w:rPr>
        <w:t>U</w:t>
      </w:r>
      <w:r w:rsidR="00562BEA" w:rsidRPr="00994973">
        <w:rPr>
          <w:shd w:val="clear" w:color="auto" w:fill="FFFFFF"/>
        </w:rPr>
        <w:t xml:space="preserve">.S. Energy is positioned to help </w:t>
      </w:r>
      <w:r w:rsidR="001D1ADC">
        <w:rPr>
          <w:shd w:val="clear" w:color="auto" w:fill="FFFFFF"/>
        </w:rPr>
        <w:t>fleets</w:t>
      </w:r>
      <w:r w:rsidR="00562BEA" w:rsidRPr="00994973">
        <w:rPr>
          <w:shd w:val="clear" w:color="auto" w:fill="FFFFFF"/>
        </w:rPr>
        <w:t xml:space="preserve"> expedite adoption, ensuring EV deployment the way you need it. For more information on how your organization can get started with Volt Vault, contact Jerry Miller at </w:t>
      </w:r>
      <w:hyperlink r:id="rId10" w:history="1">
        <w:r w:rsidR="00562BEA" w:rsidRPr="00994973">
          <w:rPr>
            <w:rStyle w:val="Hyperlink0"/>
          </w:rPr>
          <w:t>jmiller@us-energy.com</w:t>
        </w:r>
      </w:hyperlink>
      <w:r w:rsidR="00562BEA" w:rsidRPr="00994973">
        <w:rPr>
          <w:shd w:val="clear" w:color="auto" w:fill="FFFFFF"/>
        </w:rPr>
        <w:t>.</w:t>
      </w:r>
    </w:p>
    <w:p w14:paraId="717C1F14" w14:textId="77777777" w:rsidR="00562BEA" w:rsidRPr="000B59EE" w:rsidRDefault="00562BEA" w:rsidP="00562BEA">
      <w:pPr>
        <w:pStyle w:val="Body"/>
        <w:spacing w:after="0" w:line="240" w:lineRule="auto"/>
        <w:jc w:val="both"/>
        <w:rPr>
          <w:color w:val="auto"/>
          <w:shd w:val="clear" w:color="auto" w:fill="FFFFFF"/>
        </w:rPr>
      </w:pPr>
    </w:p>
    <w:p w14:paraId="41C1434B" w14:textId="77777777" w:rsidR="00562BEA" w:rsidRPr="000B59EE" w:rsidRDefault="00562BEA" w:rsidP="00562BEA">
      <w:pPr>
        <w:pStyle w:val="NormalWeb"/>
        <w:shd w:val="clear" w:color="auto" w:fill="FFFFFF"/>
        <w:spacing w:before="0" w:after="0"/>
        <w:jc w:val="center"/>
        <w:rPr>
          <w:rFonts w:ascii="Calibri" w:eastAsia="Calibri" w:hAnsi="Calibri" w:cs="Calibri"/>
          <w:color w:val="auto"/>
          <w:sz w:val="22"/>
          <w:szCs w:val="22"/>
        </w:rPr>
      </w:pPr>
      <w:r w:rsidRPr="000B59EE">
        <w:rPr>
          <w:rFonts w:ascii="Calibri" w:hAnsi="Calibri"/>
          <w:color w:val="auto"/>
          <w:sz w:val="22"/>
          <w:szCs w:val="22"/>
        </w:rPr>
        <w:t>####</w:t>
      </w:r>
    </w:p>
    <w:p w14:paraId="2E3F65FF" w14:textId="77777777" w:rsidR="00562BEA" w:rsidRPr="000B59EE" w:rsidRDefault="00562BEA" w:rsidP="00562BEA">
      <w:pPr>
        <w:pStyle w:val="ListParagraph"/>
        <w:spacing w:after="0" w:line="240" w:lineRule="auto"/>
        <w:ind w:left="0"/>
        <w:rPr>
          <w:color w:val="auto"/>
          <w:shd w:val="clear" w:color="auto" w:fill="FFFFFF"/>
        </w:rPr>
      </w:pPr>
    </w:p>
    <w:p w14:paraId="5138A1A1" w14:textId="77777777" w:rsidR="00562BEA" w:rsidRPr="000B59EE" w:rsidRDefault="00562BEA" w:rsidP="00562BEA">
      <w:pPr>
        <w:pStyle w:val="NormalWeb"/>
        <w:shd w:val="clear" w:color="auto" w:fill="FFFFFF"/>
        <w:spacing w:before="0" w:after="0"/>
        <w:jc w:val="both"/>
        <w:rPr>
          <w:rFonts w:ascii="Calibri" w:eastAsia="Calibri" w:hAnsi="Calibri" w:cs="Calibri"/>
          <w:color w:val="auto"/>
          <w:sz w:val="22"/>
          <w:szCs w:val="22"/>
        </w:rPr>
      </w:pPr>
      <w:r w:rsidRPr="000B59EE">
        <w:rPr>
          <w:rFonts w:ascii="Calibri" w:hAnsi="Calibri"/>
          <w:b/>
          <w:bCs/>
          <w:color w:val="auto"/>
          <w:sz w:val="22"/>
          <w:szCs w:val="22"/>
        </w:rPr>
        <w:t>Media Contacts</w:t>
      </w:r>
    </w:p>
    <w:p w14:paraId="049D8DF6" w14:textId="77777777" w:rsidR="00562BEA" w:rsidRPr="000B59EE" w:rsidRDefault="00562BEA" w:rsidP="00562BEA">
      <w:pPr>
        <w:pStyle w:val="NormalWeb"/>
        <w:shd w:val="clear" w:color="auto" w:fill="FFFFFF"/>
        <w:spacing w:before="0" w:after="0"/>
        <w:rPr>
          <w:rFonts w:ascii="Calibri" w:eastAsia="Calibri" w:hAnsi="Calibri" w:cs="Calibri"/>
          <w:color w:val="auto"/>
          <w:sz w:val="22"/>
          <w:szCs w:val="22"/>
        </w:rPr>
      </w:pPr>
      <w:r w:rsidRPr="000B59EE">
        <w:rPr>
          <w:rFonts w:ascii="Calibri" w:hAnsi="Calibri"/>
          <w:color w:val="auto"/>
          <w:sz w:val="22"/>
          <w:szCs w:val="22"/>
        </w:rPr>
        <w:t xml:space="preserve">Stephanie Lowney, Vice President of Marketing, Strategy, and Innovation </w:t>
      </w:r>
      <w:r w:rsidRPr="000B59EE">
        <w:rPr>
          <w:rFonts w:ascii="Calibri" w:eastAsia="Calibri" w:hAnsi="Calibri" w:cs="Calibri"/>
          <w:color w:val="auto"/>
          <w:sz w:val="22"/>
          <w:szCs w:val="22"/>
        </w:rPr>
        <w:br/>
      </w:r>
      <w:r w:rsidRPr="000B59EE">
        <w:rPr>
          <w:rFonts w:ascii="Calibri" w:hAnsi="Calibri"/>
          <w:color w:val="auto"/>
          <w:sz w:val="22"/>
          <w:szCs w:val="22"/>
        </w:rPr>
        <w:t>U.S. Energy, a U.S. Venture company</w:t>
      </w:r>
      <w:r w:rsidRPr="000B59EE">
        <w:rPr>
          <w:rFonts w:ascii="Calibri" w:eastAsia="Calibri" w:hAnsi="Calibri" w:cs="Calibri"/>
          <w:color w:val="auto"/>
          <w:sz w:val="22"/>
          <w:szCs w:val="22"/>
        </w:rPr>
        <w:br/>
      </w:r>
      <w:r w:rsidRPr="000B59EE">
        <w:rPr>
          <w:rFonts w:ascii="Calibri" w:hAnsi="Calibri"/>
          <w:color w:val="auto"/>
          <w:sz w:val="22"/>
          <w:szCs w:val="22"/>
        </w:rPr>
        <w:t>920.381.2190</w:t>
      </w:r>
    </w:p>
    <w:p w14:paraId="2B5BBC22" w14:textId="77777777" w:rsidR="00562BEA" w:rsidRPr="002248ED" w:rsidRDefault="00661837" w:rsidP="00562BEA">
      <w:pPr>
        <w:pStyle w:val="Body"/>
        <w:spacing w:after="0" w:line="240" w:lineRule="auto"/>
        <w:jc w:val="both"/>
        <w:rPr>
          <w:rStyle w:val="Link"/>
          <w:lang w:val="it-IT"/>
        </w:rPr>
      </w:pPr>
      <w:hyperlink r:id="rId11" w:history="1">
        <w:r w:rsidR="00562BEA" w:rsidRPr="002248ED">
          <w:rPr>
            <w:rStyle w:val="Link"/>
            <w:lang w:val="it-IT"/>
          </w:rPr>
          <w:t>slowney@us-energy.com</w:t>
        </w:r>
      </w:hyperlink>
    </w:p>
    <w:p w14:paraId="794D2CCE" w14:textId="77777777" w:rsidR="00562BEA" w:rsidRPr="000B59EE" w:rsidRDefault="00562BEA" w:rsidP="00562BEA">
      <w:pPr>
        <w:pStyle w:val="NormalWeb"/>
        <w:shd w:val="clear" w:color="auto" w:fill="FFFFFF"/>
        <w:spacing w:before="0" w:after="0"/>
        <w:rPr>
          <w:color w:val="auto"/>
        </w:rPr>
      </w:pPr>
    </w:p>
    <w:p w14:paraId="20BCCD7A" w14:textId="77777777" w:rsidR="00562BEA" w:rsidRPr="000B59EE" w:rsidRDefault="00562BEA" w:rsidP="00562BEA">
      <w:pPr>
        <w:pStyle w:val="NormalWeb"/>
        <w:shd w:val="clear" w:color="auto" w:fill="FFFFFF"/>
        <w:spacing w:before="0" w:after="0"/>
        <w:jc w:val="both"/>
        <w:rPr>
          <w:rFonts w:ascii="Calibri" w:eastAsia="Calibri" w:hAnsi="Calibri" w:cs="Calibri"/>
          <w:b/>
          <w:bCs/>
          <w:color w:val="auto"/>
          <w:sz w:val="22"/>
          <w:szCs w:val="22"/>
        </w:rPr>
      </w:pPr>
      <w:r w:rsidRPr="000B59EE">
        <w:rPr>
          <w:rFonts w:ascii="Calibri" w:hAnsi="Calibri"/>
          <w:b/>
          <w:bCs/>
          <w:color w:val="auto"/>
          <w:sz w:val="22"/>
          <w:szCs w:val="22"/>
        </w:rPr>
        <w:t>About U.S. Energy</w:t>
      </w:r>
    </w:p>
    <w:p w14:paraId="062397DE" w14:textId="77777777" w:rsidR="00562BEA" w:rsidRDefault="00562BEA" w:rsidP="00562BEA">
      <w:pPr>
        <w:pStyle w:val="Body"/>
        <w:spacing w:after="0" w:line="240" w:lineRule="auto"/>
        <w:jc w:val="both"/>
      </w:pPr>
      <w:r>
        <w:t>U.S. Energy, a </w:t>
      </w:r>
      <w:hyperlink r:id="rId12" w:history="1">
        <w:r>
          <w:rPr>
            <w:rStyle w:val="Link"/>
            <w:lang w:val="it-IT"/>
          </w:rPr>
          <w:t>U.S. Venture</w:t>
        </w:r>
      </w:hyperlink>
      <w:r>
        <w:t xml:space="preserve"> company, is a leading vertically integrated solutions provider proficient in refined products, alternative fuels, and environmental credits. Over our 70-year tenure, we’ve </w:t>
      </w:r>
      <w:r>
        <w:lastRenderedPageBreak/>
        <w:t>diversified throughout the energy supply chain—offering realistic, executable strategies that satisfy your economic and environmental goals. From energy project development, distribution, and marketing through wholesale, commercial, and retail channels, we partner with organizations—providing comprehensive support for any fuel or energy type. U.S. Energy's asset portfolio of more than 35+ refined product terminals, 40 renewable natural gas development projects, 40+ alternative fuel stations, and one forestry project helps our customers Stay Ahead®. Driven to be the very best and most trusted energy solutions provider dedicated to Finding a Better Way toward a sustainable future, U.S. Energy is uniquely positioned to help organizations navigate the evolving energy industry. For more information, visit </w:t>
      </w:r>
      <w:hyperlink r:id="rId13" w:history="1">
        <w:r>
          <w:rPr>
            <w:rStyle w:val="Link"/>
          </w:rPr>
          <w:t>www.us-energy.com</w:t>
        </w:r>
      </w:hyperlink>
      <w:r>
        <w:t>. </w:t>
      </w:r>
    </w:p>
    <w:p w14:paraId="3F60F88E" w14:textId="77777777" w:rsidR="00562BEA" w:rsidRDefault="00562BEA" w:rsidP="00FA4799">
      <w:pPr>
        <w:pStyle w:val="Body"/>
        <w:spacing w:after="0" w:line="240" w:lineRule="auto"/>
        <w:jc w:val="both"/>
      </w:pPr>
    </w:p>
    <w:sectPr w:rsidR="00562BEA">
      <w:headerReference w:type="default" r:id="rId14"/>
      <w:footerReference w:type="default" r:id="rId15"/>
      <w:pgSz w:w="12240" w:h="15840"/>
      <w:pgMar w:top="1440" w:right="18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D8FA" w14:textId="77777777" w:rsidR="002B53EF" w:rsidRDefault="002B53EF">
      <w:r>
        <w:separator/>
      </w:r>
    </w:p>
  </w:endnote>
  <w:endnote w:type="continuationSeparator" w:id="0">
    <w:p w14:paraId="7E6D9947" w14:textId="77777777" w:rsidR="002B53EF" w:rsidRDefault="002B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D019" w14:textId="77777777" w:rsidR="00D571C6" w:rsidRDefault="00D571C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1F30" w14:textId="77777777" w:rsidR="002B53EF" w:rsidRDefault="002B53EF">
      <w:r>
        <w:separator/>
      </w:r>
    </w:p>
  </w:footnote>
  <w:footnote w:type="continuationSeparator" w:id="0">
    <w:p w14:paraId="5219228A" w14:textId="77777777" w:rsidR="002B53EF" w:rsidRDefault="002B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D018" w14:textId="77777777" w:rsidR="00D571C6" w:rsidRDefault="00D571C6">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53E78"/>
    <w:multiLevelType w:val="hybridMultilevel"/>
    <w:tmpl w:val="884A1848"/>
    <w:lvl w:ilvl="0" w:tplc="FA923D30">
      <w:start w:val="1"/>
      <w:numFmt w:val="upperLetter"/>
      <w:lvlText w:val="%1)"/>
      <w:lvlJc w:val="left"/>
      <w:pPr>
        <w:ind w:left="1020" w:hanging="360"/>
      </w:pPr>
    </w:lvl>
    <w:lvl w:ilvl="1" w:tplc="DB3E99BA">
      <w:start w:val="1"/>
      <w:numFmt w:val="upperLetter"/>
      <w:lvlText w:val="%2)"/>
      <w:lvlJc w:val="left"/>
      <w:pPr>
        <w:ind w:left="1020" w:hanging="360"/>
      </w:pPr>
    </w:lvl>
    <w:lvl w:ilvl="2" w:tplc="20BC0EEE">
      <w:start w:val="1"/>
      <w:numFmt w:val="upperLetter"/>
      <w:lvlText w:val="%3)"/>
      <w:lvlJc w:val="left"/>
      <w:pPr>
        <w:ind w:left="1020" w:hanging="360"/>
      </w:pPr>
    </w:lvl>
    <w:lvl w:ilvl="3" w:tplc="23CEDD16">
      <w:start w:val="1"/>
      <w:numFmt w:val="upperLetter"/>
      <w:lvlText w:val="%4)"/>
      <w:lvlJc w:val="left"/>
      <w:pPr>
        <w:ind w:left="1020" w:hanging="360"/>
      </w:pPr>
    </w:lvl>
    <w:lvl w:ilvl="4" w:tplc="2A14B412">
      <w:start w:val="1"/>
      <w:numFmt w:val="upperLetter"/>
      <w:lvlText w:val="%5)"/>
      <w:lvlJc w:val="left"/>
      <w:pPr>
        <w:ind w:left="1020" w:hanging="360"/>
      </w:pPr>
    </w:lvl>
    <w:lvl w:ilvl="5" w:tplc="C71C1CB2">
      <w:start w:val="1"/>
      <w:numFmt w:val="upperLetter"/>
      <w:lvlText w:val="%6)"/>
      <w:lvlJc w:val="left"/>
      <w:pPr>
        <w:ind w:left="1020" w:hanging="360"/>
      </w:pPr>
    </w:lvl>
    <w:lvl w:ilvl="6" w:tplc="41AE3D82">
      <w:start w:val="1"/>
      <w:numFmt w:val="upperLetter"/>
      <w:lvlText w:val="%7)"/>
      <w:lvlJc w:val="left"/>
      <w:pPr>
        <w:ind w:left="1020" w:hanging="360"/>
      </w:pPr>
    </w:lvl>
    <w:lvl w:ilvl="7" w:tplc="37867A26">
      <w:start w:val="1"/>
      <w:numFmt w:val="upperLetter"/>
      <w:lvlText w:val="%8)"/>
      <w:lvlJc w:val="left"/>
      <w:pPr>
        <w:ind w:left="1020" w:hanging="360"/>
      </w:pPr>
    </w:lvl>
    <w:lvl w:ilvl="8" w:tplc="6CAA2EF0">
      <w:start w:val="1"/>
      <w:numFmt w:val="upperLetter"/>
      <w:lvlText w:val="%9)"/>
      <w:lvlJc w:val="left"/>
      <w:pPr>
        <w:ind w:left="1020" w:hanging="360"/>
      </w:pPr>
    </w:lvl>
  </w:abstractNum>
  <w:abstractNum w:abstractNumId="1" w15:restartNumberingAfterBreak="0">
    <w:nsid w:val="2EEC4A06"/>
    <w:multiLevelType w:val="hybridMultilevel"/>
    <w:tmpl w:val="03926782"/>
    <w:lvl w:ilvl="0" w:tplc="495A9706">
      <w:start w:val="1"/>
      <w:numFmt w:val="upperLetter"/>
      <w:lvlText w:val="%1)"/>
      <w:lvlJc w:val="left"/>
      <w:pPr>
        <w:ind w:left="1020" w:hanging="360"/>
      </w:pPr>
    </w:lvl>
    <w:lvl w:ilvl="1" w:tplc="62A4B386">
      <w:start w:val="1"/>
      <w:numFmt w:val="upperLetter"/>
      <w:lvlText w:val="%2)"/>
      <w:lvlJc w:val="left"/>
      <w:pPr>
        <w:ind w:left="1020" w:hanging="360"/>
      </w:pPr>
    </w:lvl>
    <w:lvl w:ilvl="2" w:tplc="903A99D2">
      <w:start w:val="1"/>
      <w:numFmt w:val="upperLetter"/>
      <w:lvlText w:val="%3)"/>
      <w:lvlJc w:val="left"/>
      <w:pPr>
        <w:ind w:left="1020" w:hanging="360"/>
      </w:pPr>
    </w:lvl>
    <w:lvl w:ilvl="3" w:tplc="87847754">
      <w:start w:val="1"/>
      <w:numFmt w:val="upperLetter"/>
      <w:lvlText w:val="%4)"/>
      <w:lvlJc w:val="left"/>
      <w:pPr>
        <w:ind w:left="1020" w:hanging="360"/>
      </w:pPr>
    </w:lvl>
    <w:lvl w:ilvl="4" w:tplc="33F6BC54">
      <w:start w:val="1"/>
      <w:numFmt w:val="upperLetter"/>
      <w:lvlText w:val="%5)"/>
      <w:lvlJc w:val="left"/>
      <w:pPr>
        <w:ind w:left="1020" w:hanging="360"/>
      </w:pPr>
    </w:lvl>
    <w:lvl w:ilvl="5" w:tplc="638C4B86">
      <w:start w:val="1"/>
      <w:numFmt w:val="upperLetter"/>
      <w:lvlText w:val="%6)"/>
      <w:lvlJc w:val="left"/>
      <w:pPr>
        <w:ind w:left="1020" w:hanging="360"/>
      </w:pPr>
    </w:lvl>
    <w:lvl w:ilvl="6" w:tplc="A9C0A6E2">
      <w:start w:val="1"/>
      <w:numFmt w:val="upperLetter"/>
      <w:lvlText w:val="%7)"/>
      <w:lvlJc w:val="left"/>
      <w:pPr>
        <w:ind w:left="1020" w:hanging="360"/>
      </w:pPr>
    </w:lvl>
    <w:lvl w:ilvl="7" w:tplc="DFFA200A">
      <w:start w:val="1"/>
      <w:numFmt w:val="upperLetter"/>
      <w:lvlText w:val="%8)"/>
      <w:lvlJc w:val="left"/>
      <w:pPr>
        <w:ind w:left="1020" w:hanging="360"/>
      </w:pPr>
    </w:lvl>
    <w:lvl w:ilvl="8" w:tplc="75BA00E6">
      <w:start w:val="1"/>
      <w:numFmt w:val="upperLetter"/>
      <w:lvlText w:val="%9)"/>
      <w:lvlJc w:val="left"/>
      <w:pPr>
        <w:ind w:left="1020" w:hanging="360"/>
      </w:pPr>
    </w:lvl>
  </w:abstractNum>
  <w:abstractNum w:abstractNumId="2" w15:restartNumberingAfterBreak="0">
    <w:nsid w:val="61A371F0"/>
    <w:multiLevelType w:val="hybridMultilevel"/>
    <w:tmpl w:val="C3A62E82"/>
    <w:lvl w:ilvl="0" w:tplc="635E6AEE">
      <w:start w:val="21"/>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098023">
    <w:abstractNumId w:val="1"/>
  </w:num>
  <w:num w:numId="2" w16cid:durableId="201480228">
    <w:abstractNumId w:val="0"/>
  </w:num>
  <w:num w:numId="3" w16cid:durableId="588463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C6"/>
    <w:rsid w:val="00000CE2"/>
    <w:rsid w:val="00010253"/>
    <w:rsid w:val="000108E2"/>
    <w:rsid w:val="00014CF1"/>
    <w:rsid w:val="0001546E"/>
    <w:rsid w:val="000225C2"/>
    <w:rsid w:val="00026500"/>
    <w:rsid w:val="000275C0"/>
    <w:rsid w:val="00031534"/>
    <w:rsid w:val="0003581B"/>
    <w:rsid w:val="00036071"/>
    <w:rsid w:val="00037CE1"/>
    <w:rsid w:val="00037D27"/>
    <w:rsid w:val="00040803"/>
    <w:rsid w:val="000422E2"/>
    <w:rsid w:val="000427E2"/>
    <w:rsid w:val="000459A6"/>
    <w:rsid w:val="00047C56"/>
    <w:rsid w:val="0006337D"/>
    <w:rsid w:val="0006737D"/>
    <w:rsid w:val="0007657B"/>
    <w:rsid w:val="00092990"/>
    <w:rsid w:val="000A17D4"/>
    <w:rsid w:val="000A6645"/>
    <w:rsid w:val="000B0423"/>
    <w:rsid w:val="000B2815"/>
    <w:rsid w:val="000B353E"/>
    <w:rsid w:val="000B59EE"/>
    <w:rsid w:val="000B6164"/>
    <w:rsid w:val="000C3537"/>
    <w:rsid w:val="000C4027"/>
    <w:rsid w:val="000C594C"/>
    <w:rsid w:val="000D37A7"/>
    <w:rsid w:val="000D48C4"/>
    <w:rsid w:val="000D674D"/>
    <w:rsid w:val="000E113B"/>
    <w:rsid w:val="000E4A38"/>
    <w:rsid w:val="000E4A8D"/>
    <w:rsid w:val="000F28C7"/>
    <w:rsid w:val="000F3C07"/>
    <w:rsid w:val="001038E0"/>
    <w:rsid w:val="001063E1"/>
    <w:rsid w:val="00125CA5"/>
    <w:rsid w:val="00125DCC"/>
    <w:rsid w:val="001277AA"/>
    <w:rsid w:val="0013192E"/>
    <w:rsid w:val="001420D5"/>
    <w:rsid w:val="00142A91"/>
    <w:rsid w:val="00142F5B"/>
    <w:rsid w:val="0014796C"/>
    <w:rsid w:val="00147A99"/>
    <w:rsid w:val="00152A16"/>
    <w:rsid w:val="00157329"/>
    <w:rsid w:val="00161B47"/>
    <w:rsid w:val="0017574B"/>
    <w:rsid w:val="001757CC"/>
    <w:rsid w:val="00175E24"/>
    <w:rsid w:val="00191B29"/>
    <w:rsid w:val="0019498B"/>
    <w:rsid w:val="00197A70"/>
    <w:rsid w:val="001B1C57"/>
    <w:rsid w:val="001B247D"/>
    <w:rsid w:val="001C03A2"/>
    <w:rsid w:val="001C0E1C"/>
    <w:rsid w:val="001D1ADC"/>
    <w:rsid w:val="001E1684"/>
    <w:rsid w:val="001F00E1"/>
    <w:rsid w:val="001F61D4"/>
    <w:rsid w:val="0020396E"/>
    <w:rsid w:val="00203AF5"/>
    <w:rsid w:val="00205D4C"/>
    <w:rsid w:val="00211BE3"/>
    <w:rsid w:val="002248ED"/>
    <w:rsid w:val="00237CC4"/>
    <w:rsid w:val="00245F0B"/>
    <w:rsid w:val="00253971"/>
    <w:rsid w:val="00255306"/>
    <w:rsid w:val="0027143D"/>
    <w:rsid w:val="00273948"/>
    <w:rsid w:val="00296405"/>
    <w:rsid w:val="002972B8"/>
    <w:rsid w:val="002A07C6"/>
    <w:rsid w:val="002A1D13"/>
    <w:rsid w:val="002A3650"/>
    <w:rsid w:val="002A3964"/>
    <w:rsid w:val="002A7183"/>
    <w:rsid w:val="002A79FC"/>
    <w:rsid w:val="002B53EF"/>
    <w:rsid w:val="002B56E3"/>
    <w:rsid w:val="002B6D8E"/>
    <w:rsid w:val="002C0603"/>
    <w:rsid w:val="002D0F61"/>
    <w:rsid w:val="002D3967"/>
    <w:rsid w:val="002D65CF"/>
    <w:rsid w:val="002E2728"/>
    <w:rsid w:val="002E5DC1"/>
    <w:rsid w:val="00302F04"/>
    <w:rsid w:val="00303028"/>
    <w:rsid w:val="003050E5"/>
    <w:rsid w:val="00334C7E"/>
    <w:rsid w:val="00340231"/>
    <w:rsid w:val="003466B8"/>
    <w:rsid w:val="00354C3D"/>
    <w:rsid w:val="003563A7"/>
    <w:rsid w:val="00357E22"/>
    <w:rsid w:val="0036243F"/>
    <w:rsid w:val="003677C5"/>
    <w:rsid w:val="003705C6"/>
    <w:rsid w:val="00376DBB"/>
    <w:rsid w:val="00382269"/>
    <w:rsid w:val="00386355"/>
    <w:rsid w:val="00391BC4"/>
    <w:rsid w:val="0039591A"/>
    <w:rsid w:val="003A3B7D"/>
    <w:rsid w:val="003A5695"/>
    <w:rsid w:val="003A7975"/>
    <w:rsid w:val="003B0709"/>
    <w:rsid w:val="003B7DB0"/>
    <w:rsid w:val="003B7E62"/>
    <w:rsid w:val="003C6653"/>
    <w:rsid w:val="003D0719"/>
    <w:rsid w:val="003D1370"/>
    <w:rsid w:val="003D2928"/>
    <w:rsid w:val="003D3A6D"/>
    <w:rsid w:val="003D4043"/>
    <w:rsid w:val="003D42F7"/>
    <w:rsid w:val="003E0A56"/>
    <w:rsid w:val="003E3FEB"/>
    <w:rsid w:val="003F1467"/>
    <w:rsid w:val="003F199D"/>
    <w:rsid w:val="003F6D77"/>
    <w:rsid w:val="003F7EA8"/>
    <w:rsid w:val="004034C4"/>
    <w:rsid w:val="004057D5"/>
    <w:rsid w:val="00410C3B"/>
    <w:rsid w:val="00412DD2"/>
    <w:rsid w:val="00415AA6"/>
    <w:rsid w:val="00417E3A"/>
    <w:rsid w:val="0042046F"/>
    <w:rsid w:val="00422E31"/>
    <w:rsid w:val="00423013"/>
    <w:rsid w:val="004254AB"/>
    <w:rsid w:val="00427DFA"/>
    <w:rsid w:val="00430E13"/>
    <w:rsid w:val="00434563"/>
    <w:rsid w:val="00436DCA"/>
    <w:rsid w:val="00440AD4"/>
    <w:rsid w:val="00455294"/>
    <w:rsid w:val="004605BE"/>
    <w:rsid w:val="00476306"/>
    <w:rsid w:val="00486360"/>
    <w:rsid w:val="00487F0D"/>
    <w:rsid w:val="0049080A"/>
    <w:rsid w:val="004911E9"/>
    <w:rsid w:val="00493E0E"/>
    <w:rsid w:val="004958C8"/>
    <w:rsid w:val="004A188A"/>
    <w:rsid w:val="004B2906"/>
    <w:rsid w:val="004B7029"/>
    <w:rsid w:val="004C0275"/>
    <w:rsid w:val="004C12B4"/>
    <w:rsid w:val="004C2DB3"/>
    <w:rsid w:val="004C5896"/>
    <w:rsid w:val="004D1D03"/>
    <w:rsid w:val="004D7FE6"/>
    <w:rsid w:val="004E11A7"/>
    <w:rsid w:val="004E7FD5"/>
    <w:rsid w:val="004F55E8"/>
    <w:rsid w:val="004F78C4"/>
    <w:rsid w:val="0051409B"/>
    <w:rsid w:val="00521375"/>
    <w:rsid w:val="00524048"/>
    <w:rsid w:val="00534DE2"/>
    <w:rsid w:val="005355E2"/>
    <w:rsid w:val="00544E13"/>
    <w:rsid w:val="005621AA"/>
    <w:rsid w:val="00562BEA"/>
    <w:rsid w:val="005707C1"/>
    <w:rsid w:val="00571530"/>
    <w:rsid w:val="0057169E"/>
    <w:rsid w:val="0057653C"/>
    <w:rsid w:val="005803C8"/>
    <w:rsid w:val="005804BF"/>
    <w:rsid w:val="00581397"/>
    <w:rsid w:val="00593A06"/>
    <w:rsid w:val="005A0055"/>
    <w:rsid w:val="005A131B"/>
    <w:rsid w:val="005B1A61"/>
    <w:rsid w:val="005B2563"/>
    <w:rsid w:val="005B43D7"/>
    <w:rsid w:val="005B624C"/>
    <w:rsid w:val="005C14C1"/>
    <w:rsid w:val="005D0251"/>
    <w:rsid w:val="005D507B"/>
    <w:rsid w:val="005E1C18"/>
    <w:rsid w:val="005E2451"/>
    <w:rsid w:val="005E4543"/>
    <w:rsid w:val="005F28EB"/>
    <w:rsid w:val="00604355"/>
    <w:rsid w:val="006111FD"/>
    <w:rsid w:val="0061407F"/>
    <w:rsid w:val="00621953"/>
    <w:rsid w:val="0062730A"/>
    <w:rsid w:val="00627CBC"/>
    <w:rsid w:val="00630E69"/>
    <w:rsid w:val="006448B5"/>
    <w:rsid w:val="00647434"/>
    <w:rsid w:val="00647C45"/>
    <w:rsid w:val="00647D94"/>
    <w:rsid w:val="0065141D"/>
    <w:rsid w:val="00655CC9"/>
    <w:rsid w:val="00661837"/>
    <w:rsid w:val="006667CC"/>
    <w:rsid w:val="0067039F"/>
    <w:rsid w:val="006717D0"/>
    <w:rsid w:val="00672527"/>
    <w:rsid w:val="006732FF"/>
    <w:rsid w:val="00673F62"/>
    <w:rsid w:val="00673FC0"/>
    <w:rsid w:val="006754C5"/>
    <w:rsid w:val="00677BA0"/>
    <w:rsid w:val="006868AC"/>
    <w:rsid w:val="00686A56"/>
    <w:rsid w:val="00692FE2"/>
    <w:rsid w:val="00695B0A"/>
    <w:rsid w:val="006972F4"/>
    <w:rsid w:val="006A11C7"/>
    <w:rsid w:val="006B0A1B"/>
    <w:rsid w:val="006B114B"/>
    <w:rsid w:val="006C2F84"/>
    <w:rsid w:val="006C5100"/>
    <w:rsid w:val="006D04C7"/>
    <w:rsid w:val="006D4AC7"/>
    <w:rsid w:val="006D5A46"/>
    <w:rsid w:val="006E0364"/>
    <w:rsid w:val="006E1085"/>
    <w:rsid w:val="006F3695"/>
    <w:rsid w:val="006F6ECE"/>
    <w:rsid w:val="00702234"/>
    <w:rsid w:val="0070703C"/>
    <w:rsid w:val="00713848"/>
    <w:rsid w:val="00717409"/>
    <w:rsid w:val="0072223E"/>
    <w:rsid w:val="0073290A"/>
    <w:rsid w:val="00734EB4"/>
    <w:rsid w:val="00736108"/>
    <w:rsid w:val="00736EA2"/>
    <w:rsid w:val="0074296F"/>
    <w:rsid w:val="007439F4"/>
    <w:rsid w:val="00756711"/>
    <w:rsid w:val="007712CE"/>
    <w:rsid w:val="007A093E"/>
    <w:rsid w:val="007A52A8"/>
    <w:rsid w:val="007B024F"/>
    <w:rsid w:val="007B6749"/>
    <w:rsid w:val="007C396B"/>
    <w:rsid w:val="007D1510"/>
    <w:rsid w:val="007F07F8"/>
    <w:rsid w:val="007F3CB1"/>
    <w:rsid w:val="00803FC7"/>
    <w:rsid w:val="008069EF"/>
    <w:rsid w:val="00811677"/>
    <w:rsid w:val="008125DE"/>
    <w:rsid w:val="00813A60"/>
    <w:rsid w:val="008156FD"/>
    <w:rsid w:val="00823B95"/>
    <w:rsid w:val="00833A9E"/>
    <w:rsid w:val="00834F4C"/>
    <w:rsid w:val="0083713C"/>
    <w:rsid w:val="008434F7"/>
    <w:rsid w:val="00850BA8"/>
    <w:rsid w:val="00856521"/>
    <w:rsid w:val="00856602"/>
    <w:rsid w:val="008573A1"/>
    <w:rsid w:val="00861B58"/>
    <w:rsid w:val="008700B7"/>
    <w:rsid w:val="0087045F"/>
    <w:rsid w:val="00874112"/>
    <w:rsid w:val="00876494"/>
    <w:rsid w:val="00883A6F"/>
    <w:rsid w:val="00884A0A"/>
    <w:rsid w:val="008870D9"/>
    <w:rsid w:val="00893154"/>
    <w:rsid w:val="00894500"/>
    <w:rsid w:val="00896C11"/>
    <w:rsid w:val="008A0756"/>
    <w:rsid w:val="008B342E"/>
    <w:rsid w:val="008B717E"/>
    <w:rsid w:val="008C2A8E"/>
    <w:rsid w:val="008C2FA8"/>
    <w:rsid w:val="008D116C"/>
    <w:rsid w:val="008D5829"/>
    <w:rsid w:val="008D5832"/>
    <w:rsid w:val="008E5B6F"/>
    <w:rsid w:val="008E71FE"/>
    <w:rsid w:val="008F6F00"/>
    <w:rsid w:val="0090230C"/>
    <w:rsid w:val="0090315C"/>
    <w:rsid w:val="00907649"/>
    <w:rsid w:val="009227B2"/>
    <w:rsid w:val="00922E5B"/>
    <w:rsid w:val="0092541F"/>
    <w:rsid w:val="00936162"/>
    <w:rsid w:val="00950AF2"/>
    <w:rsid w:val="00951731"/>
    <w:rsid w:val="00954BB4"/>
    <w:rsid w:val="00955AA1"/>
    <w:rsid w:val="00956081"/>
    <w:rsid w:val="009561DA"/>
    <w:rsid w:val="00964062"/>
    <w:rsid w:val="00971593"/>
    <w:rsid w:val="00980ABC"/>
    <w:rsid w:val="00981665"/>
    <w:rsid w:val="00983053"/>
    <w:rsid w:val="00983C82"/>
    <w:rsid w:val="009855DE"/>
    <w:rsid w:val="0099110F"/>
    <w:rsid w:val="00993247"/>
    <w:rsid w:val="00994973"/>
    <w:rsid w:val="00995395"/>
    <w:rsid w:val="009967CE"/>
    <w:rsid w:val="009A2019"/>
    <w:rsid w:val="009A2416"/>
    <w:rsid w:val="009A28E7"/>
    <w:rsid w:val="009A2994"/>
    <w:rsid w:val="009A4F40"/>
    <w:rsid w:val="009A6611"/>
    <w:rsid w:val="009B1416"/>
    <w:rsid w:val="009B7524"/>
    <w:rsid w:val="009C78CC"/>
    <w:rsid w:val="009D114C"/>
    <w:rsid w:val="009D1CBA"/>
    <w:rsid w:val="009D60AA"/>
    <w:rsid w:val="009E086B"/>
    <w:rsid w:val="009E4D3C"/>
    <w:rsid w:val="009E6B26"/>
    <w:rsid w:val="009F1B33"/>
    <w:rsid w:val="009F2E91"/>
    <w:rsid w:val="009F2FCE"/>
    <w:rsid w:val="009F44CD"/>
    <w:rsid w:val="00A0129B"/>
    <w:rsid w:val="00A022CF"/>
    <w:rsid w:val="00A036D8"/>
    <w:rsid w:val="00A055E0"/>
    <w:rsid w:val="00A06118"/>
    <w:rsid w:val="00A06B70"/>
    <w:rsid w:val="00A10FEE"/>
    <w:rsid w:val="00A11895"/>
    <w:rsid w:val="00A120D0"/>
    <w:rsid w:val="00A121D4"/>
    <w:rsid w:val="00A162C8"/>
    <w:rsid w:val="00A170ED"/>
    <w:rsid w:val="00A17C99"/>
    <w:rsid w:val="00A20CF5"/>
    <w:rsid w:val="00A25745"/>
    <w:rsid w:val="00A25A27"/>
    <w:rsid w:val="00A432A2"/>
    <w:rsid w:val="00A44EBF"/>
    <w:rsid w:val="00A4797D"/>
    <w:rsid w:val="00A5320D"/>
    <w:rsid w:val="00A66258"/>
    <w:rsid w:val="00A736EF"/>
    <w:rsid w:val="00A73EE7"/>
    <w:rsid w:val="00A756AE"/>
    <w:rsid w:val="00A82024"/>
    <w:rsid w:val="00A854AD"/>
    <w:rsid w:val="00A8752C"/>
    <w:rsid w:val="00A959B2"/>
    <w:rsid w:val="00AA0D16"/>
    <w:rsid w:val="00AA13D9"/>
    <w:rsid w:val="00AA29E6"/>
    <w:rsid w:val="00AA6F45"/>
    <w:rsid w:val="00AB1C18"/>
    <w:rsid w:val="00AB1C5A"/>
    <w:rsid w:val="00AB5C17"/>
    <w:rsid w:val="00AC117E"/>
    <w:rsid w:val="00AC30E7"/>
    <w:rsid w:val="00AC6AE7"/>
    <w:rsid w:val="00AC7D0A"/>
    <w:rsid w:val="00AD4FDD"/>
    <w:rsid w:val="00AD77C7"/>
    <w:rsid w:val="00AE49FF"/>
    <w:rsid w:val="00AF0071"/>
    <w:rsid w:val="00AF680A"/>
    <w:rsid w:val="00B003E2"/>
    <w:rsid w:val="00B019D3"/>
    <w:rsid w:val="00B11D39"/>
    <w:rsid w:val="00B12900"/>
    <w:rsid w:val="00B12BE9"/>
    <w:rsid w:val="00B147AC"/>
    <w:rsid w:val="00B161E1"/>
    <w:rsid w:val="00B21AF3"/>
    <w:rsid w:val="00B231E6"/>
    <w:rsid w:val="00B23AED"/>
    <w:rsid w:val="00B24775"/>
    <w:rsid w:val="00B31FFA"/>
    <w:rsid w:val="00B324AA"/>
    <w:rsid w:val="00B46C0D"/>
    <w:rsid w:val="00B5361A"/>
    <w:rsid w:val="00B56AD4"/>
    <w:rsid w:val="00B67F94"/>
    <w:rsid w:val="00B81983"/>
    <w:rsid w:val="00B8376B"/>
    <w:rsid w:val="00B838DF"/>
    <w:rsid w:val="00B870E0"/>
    <w:rsid w:val="00B90789"/>
    <w:rsid w:val="00B928FC"/>
    <w:rsid w:val="00B93F9B"/>
    <w:rsid w:val="00B947EE"/>
    <w:rsid w:val="00B958A5"/>
    <w:rsid w:val="00B95965"/>
    <w:rsid w:val="00BA1E79"/>
    <w:rsid w:val="00BA3FF8"/>
    <w:rsid w:val="00BA4AB2"/>
    <w:rsid w:val="00BA6472"/>
    <w:rsid w:val="00BB07C9"/>
    <w:rsid w:val="00BC3328"/>
    <w:rsid w:val="00BD02F6"/>
    <w:rsid w:val="00BD184C"/>
    <w:rsid w:val="00BE0F16"/>
    <w:rsid w:val="00BE5F0B"/>
    <w:rsid w:val="00BF0529"/>
    <w:rsid w:val="00C02936"/>
    <w:rsid w:val="00C1476A"/>
    <w:rsid w:val="00C15185"/>
    <w:rsid w:val="00C157DA"/>
    <w:rsid w:val="00C23A0F"/>
    <w:rsid w:val="00C334B5"/>
    <w:rsid w:val="00C5095F"/>
    <w:rsid w:val="00C556C6"/>
    <w:rsid w:val="00C61500"/>
    <w:rsid w:val="00C86866"/>
    <w:rsid w:val="00C87B46"/>
    <w:rsid w:val="00C87D2C"/>
    <w:rsid w:val="00C9115F"/>
    <w:rsid w:val="00CB2F0B"/>
    <w:rsid w:val="00CB42E9"/>
    <w:rsid w:val="00CC3605"/>
    <w:rsid w:val="00CC5653"/>
    <w:rsid w:val="00CD228D"/>
    <w:rsid w:val="00CD3AAE"/>
    <w:rsid w:val="00CD46C9"/>
    <w:rsid w:val="00CD59F4"/>
    <w:rsid w:val="00CE3802"/>
    <w:rsid w:val="00CE490E"/>
    <w:rsid w:val="00CE5DBC"/>
    <w:rsid w:val="00CF2182"/>
    <w:rsid w:val="00CF3591"/>
    <w:rsid w:val="00CF4007"/>
    <w:rsid w:val="00D01E76"/>
    <w:rsid w:val="00D123E0"/>
    <w:rsid w:val="00D207FA"/>
    <w:rsid w:val="00D4020A"/>
    <w:rsid w:val="00D571C6"/>
    <w:rsid w:val="00D64786"/>
    <w:rsid w:val="00D70E47"/>
    <w:rsid w:val="00D7237B"/>
    <w:rsid w:val="00D76E5D"/>
    <w:rsid w:val="00D85F8E"/>
    <w:rsid w:val="00D9315D"/>
    <w:rsid w:val="00D97798"/>
    <w:rsid w:val="00DB0DC0"/>
    <w:rsid w:val="00DB14A9"/>
    <w:rsid w:val="00DB17AF"/>
    <w:rsid w:val="00DB3BA1"/>
    <w:rsid w:val="00DC2FC8"/>
    <w:rsid w:val="00DD6810"/>
    <w:rsid w:val="00DE2CC9"/>
    <w:rsid w:val="00DE53DA"/>
    <w:rsid w:val="00DE7966"/>
    <w:rsid w:val="00DE7AFC"/>
    <w:rsid w:val="00DE7C76"/>
    <w:rsid w:val="00DF0913"/>
    <w:rsid w:val="00DF170F"/>
    <w:rsid w:val="00E02DF0"/>
    <w:rsid w:val="00E30EFA"/>
    <w:rsid w:val="00E354D1"/>
    <w:rsid w:val="00E3688A"/>
    <w:rsid w:val="00E47E6F"/>
    <w:rsid w:val="00E632DD"/>
    <w:rsid w:val="00E6484A"/>
    <w:rsid w:val="00E70924"/>
    <w:rsid w:val="00E7131C"/>
    <w:rsid w:val="00E718EB"/>
    <w:rsid w:val="00E72D6B"/>
    <w:rsid w:val="00E77FEB"/>
    <w:rsid w:val="00E821E2"/>
    <w:rsid w:val="00E82C92"/>
    <w:rsid w:val="00E83783"/>
    <w:rsid w:val="00E91FC4"/>
    <w:rsid w:val="00E96AC7"/>
    <w:rsid w:val="00EA6CDE"/>
    <w:rsid w:val="00EB0D01"/>
    <w:rsid w:val="00EC0B97"/>
    <w:rsid w:val="00EC455E"/>
    <w:rsid w:val="00EC4763"/>
    <w:rsid w:val="00EC57CD"/>
    <w:rsid w:val="00EC772C"/>
    <w:rsid w:val="00ED17A8"/>
    <w:rsid w:val="00ED603D"/>
    <w:rsid w:val="00ED6A93"/>
    <w:rsid w:val="00ED7FD2"/>
    <w:rsid w:val="00EE34B8"/>
    <w:rsid w:val="00EE4F6F"/>
    <w:rsid w:val="00EE62DC"/>
    <w:rsid w:val="00EE70A8"/>
    <w:rsid w:val="00EF108B"/>
    <w:rsid w:val="00EF6389"/>
    <w:rsid w:val="00EF7383"/>
    <w:rsid w:val="00F0047D"/>
    <w:rsid w:val="00F035BA"/>
    <w:rsid w:val="00F131C8"/>
    <w:rsid w:val="00F13E6C"/>
    <w:rsid w:val="00F16B74"/>
    <w:rsid w:val="00F179EA"/>
    <w:rsid w:val="00F17E6E"/>
    <w:rsid w:val="00F22EC5"/>
    <w:rsid w:val="00F26A35"/>
    <w:rsid w:val="00F35CE4"/>
    <w:rsid w:val="00F41CE1"/>
    <w:rsid w:val="00F47AD6"/>
    <w:rsid w:val="00F60B3B"/>
    <w:rsid w:val="00F6173F"/>
    <w:rsid w:val="00FA2F3A"/>
    <w:rsid w:val="00FA4799"/>
    <w:rsid w:val="00FA60C6"/>
    <w:rsid w:val="00FB45C6"/>
    <w:rsid w:val="00FD0058"/>
    <w:rsid w:val="00FD1078"/>
    <w:rsid w:val="00FD5026"/>
    <w:rsid w:val="00FD62B1"/>
    <w:rsid w:val="00FE5780"/>
    <w:rsid w:val="00FF57AA"/>
    <w:rsid w:val="00FF698D"/>
    <w:rsid w:val="00FF77D1"/>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BCFF8"/>
  <w15:docId w15:val="{A5F08482-9FCB-4307-A74C-F174C9D2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shd w:val="clear" w:color="auto" w:fill="FFFFFF"/>
    </w:rPr>
  </w:style>
  <w:style w:type="paragraph" w:styleId="NormalWeb">
    <w:name w:val="Normal (Web)"/>
    <w:pPr>
      <w:spacing w:before="100" w:after="100"/>
    </w:pPr>
    <w:rPr>
      <w:rFonts w:cs="Arial Unicode MS"/>
      <w:color w:val="000000"/>
      <w:sz w:val="24"/>
      <w:szCs w:val="24"/>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customStyle="1" w:styleId="Hyperlink1">
    <w:name w:val="Hyperlink.1"/>
    <w:basedOn w:val="Link"/>
    <w:rPr>
      <w:rFonts w:ascii="Calibri" w:eastAsia="Calibri" w:hAnsi="Calibri" w:cs="Calibri"/>
      <w:outline w:val="0"/>
      <w:color w:val="0000FF"/>
      <w:sz w:val="22"/>
      <w:szCs w:val="22"/>
      <w:u w:val="single" w:color="0000FF"/>
    </w:rPr>
  </w:style>
  <w:style w:type="character" w:customStyle="1" w:styleId="Hyperlink2">
    <w:name w:val="Hyperlink.2"/>
    <w:basedOn w:val="Link"/>
    <w:rPr>
      <w:rFonts w:ascii="Calibri" w:eastAsia="Calibri" w:hAnsi="Calibri" w:cs="Calibri"/>
      <w:outline w:val="0"/>
      <w:color w:val="0000FF"/>
      <w:sz w:val="22"/>
      <w:szCs w:val="22"/>
      <w:u w:val="single" w:color="0000FF"/>
      <w:shd w:val="clear" w:color="auto" w:fill="FFFF00"/>
    </w:rPr>
  </w:style>
  <w:style w:type="paragraph" w:styleId="Revision">
    <w:name w:val="Revision"/>
    <w:hidden/>
    <w:uiPriority w:val="99"/>
    <w:semiHidden/>
    <w:rsid w:val="00FB45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A11895"/>
    <w:rPr>
      <w:color w:val="605E5C"/>
      <w:shd w:val="clear" w:color="auto" w:fill="E1DFDD"/>
    </w:rPr>
  </w:style>
  <w:style w:type="character" w:styleId="CommentReference">
    <w:name w:val="annotation reference"/>
    <w:basedOn w:val="DefaultParagraphFont"/>
    <w:uiPriority w:val="99"/>
    <w:semiHidden/>
    <w:unhideWhenUsed/>
    <w:rsid w:val="00D70E47"/>
    <w:rPr>
      <w:sz w:val="16"/>
      <w:szCs w:val="16"/>
    </w:rPr>
  </w:style>
  <w:style w:type="paragraph" w:styleId="CommentText">
    <w:name w:val="annotation text"/>
    <w:basedOn w:val="Normal"/>
    <w:link w:val="CommentTextChar"/>
    <w:uiPriority w:val="99"/>
    <w:unhideWhenUsed/>
    <w:rsid w:val="00D70E47"/>
    <w:rPr>
      <w:sz w:val="20"/>
      <w:szCs w:val="20"/>
    </w:rPr>
  </w:style>
  <w:style w:type="character" w:customStyle="1" w:styleId="CommentTextChar">
    <w:name w:val="Comment Text Char"/>
    <w:basedOn w:val="DefaultParagraphFont"/>
    <w:link w:val="CommentText"/>
    <w:uiPriority w:val="99"/>
    <w:rsid w:val="00D70E47"/>
  </w:style>
  <w:style w:type="paragraph" w:styleId="CommentSubject">
    <w:name w:val="annotation subject"/>
    <w:basedOn w:val="CommentText"/>
    <w:next w:val="CommentText"/>
    <w:link w:val="CommentSubjectChar"/>
    <w:uiPriority w:val="99"/>
    <w:semiHidden/>
    <w:unhideWhenUsed/>
    <w:rsid w:val="00D70E47"/>
    <w:rPr>
      <w:b/>
      <w:bCs/>
    </w:rPr>
  </w:style>
  <w:style w:type="character" w:customStyle="1" w:styleId="CommentSubjectChar">
    <w:name w:val="Comment Subject Char"/>
    <w:basedOn w:val="CommentTextChar"/>
    <w:link w:val="CommentSubject"/>
    <w:uiPriority w:val="99"/>
    <w:semiHidden/>
    <w:rsid w:val="00D70E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s-energy.com/" TargetMode="External"/><Relationship Id="rId13" Type="http://schemas.openxmlformats.org/officeDocument/2006/relationships/hyperlink" Target="http://www.us-energ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sventur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lowney@us-energy.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miller@us-energy.com" TargetMode="External"/><Relationship Id="rId4" Type="http://schemas.openxmlformats.org/officeDocument/2006/relationships/webSettings" Target="webSettings.xml"/><Relationship Id="rId9" Type="http://schemas.openxmlformats.org/officeDocument/2006/relationships/hyperlink" Target="https://www.us-energy.com/what-we-do/energy-marketing/volt-vau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481</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Lamers, Amber</dc:creator>
  <cp:lastModifiedBy>Lamers, Amber</cp:lastModifiedBy>
  <cp:revision>4</cp:revision>
  <dcterms:created xsi:type="dcterms:W3CDTF">2024-05-10T17:05:00Z</dcterms:created>
  <dcterms:modified xsi:type="dcterms:W3CDTF">2024-05-10T17:11:00Z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e1772379b4f31479147c1d86ce3e1bd8850a00f68e9bb19cfdc5eac875bfec2b</vt:lpwstr>
  </property>
</Properties>
</file>